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center"/>
        <w:spacing w:before="0" w:line="360" w:lineRule="auto"/>
        <w:rPr>
          <w:rFonts w:hint="eastAsia" w:ascii="宋体" w:hAnsi="宋体" w:eastAsia="宋体" w:cs="宋体"/>
          <w:b/>
          <w:bCs/>
          <w:color w:val="000000" w:themeColor="text1"/>
          <w:sz w:val="84"/>
          <w:szCs w:val="84"/>
          <w:highlight w:val="none"/>
        </w:rPr>
      </w:pPr>
      <w:r>
        <w:rPr>
          <w:rFonts w:hint="eastAsia" w:ascii="宋体" w:hAnsi="宋体" w:eastAsia="宋体" w:cs="宋体"/>
          <w:b/>
          <w:bCs/>
          <w:color w:val="000000" w:themeColor="text1"/>
          <w:sz w:val="84"/>
          <w:szCs w:val="84"/>
          <w:highlight w:val="none"/>
        </w:rPr>
        <w:t xml:space="preserve">太仓市政府采购</w:t>
      </w:r>
      <w:r>
        <w:rPr>
          <w:rFonts w:hint="eastAsia" w:ascii="宋体" w:hAnsi="宋体" w:eastAsia="宋体" w:cs="宋体"/>
          <w:b/>
          <w:bCs/>
          <w:color w:val="000000" w:themeColor="text1"/>
          <w:sz w:val="84"/>
          <w:szCs w:val="84"/>
          <w:highlight w:val="none"/>
        </w:rPr>
      </w:r>
      <w:r>
        <w:rPr>
          <w:color w:val="000000" w:themeColor="text1"/>
        </w:rPr>
      </w:r>
    </w:p>
    <w:p>
      <w:pPr>
        <w:pStyle w:val="889"/>
        <w:ind w:left="0"/>
        <w:jc w:val="center"/>
        <w:spacing w:before="0" w:line="360" w:lineRule="auto"/>
        <w:rPr>
          <w:rFonts w:hint="eastAsia" w:ascii="宋体" w:hAnsi="宋体" w:eastAsia="宋体" w:cs="宋体"/>
          <w:b/>
          <w:bCs/>
          <w:color w:val="000000" w:themeColor="text1"/>
          <w:sz w:val="84"/>
          <w:szCs w:val="84"/>
          <w:highlight w:val="none"/>
        </w:rPr>
      </w:pPr>
      <w:r>
        <w:rPr>
          <w:rFonts w:hint="eastAsia" w:ascii="宋体" w:hAnsi="宋体" w:eastAsia="宋体" w:cs="宋体"/>
          <w:b/>
          <w:bCs/>
          <w:color w:val="000000" w:themeColor="text1"/>
          <w:sz w:val="84"/>
          <w:szCs w:val="84"/>
          <w:highlight w:val="none"/>
        </w:rPr>
        <w:t xml:space="preserve">招 标 文 件</w:t>
      </w:r>
      <w:r>
        <w:rPr>
          <w:rFonts w:hint="eastAsia" w:ascii="宋体" w:hAnsi="宋体" w:eastAsia="宋体" w:cs="宋体"/>
          <w:b/>
          <w:bCs/>
          <w:color w:val="000000" w:themeColor="text1"/>
          <w:sz w:val="84"/>
          <w:szCs w:val="8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firstLine="1606"/>
        <w:jc w:val="both"/>
        <w:spacing w:before="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采购编号：</w:t>
      </w:r>
      <w:bookmarkStart w:id="0" w:name="OLE_LINK11"/>
      <w:r>
        <w:rPr>
          <w:rFonts w:hint="eastAsia" w:hAnsi="宋体" w:eastAsia="宋体" w:cs="宋体"/>
          <w:b/>
          <w:bCs/>
          <w:color w:val="000000" w:themeColor="text1"/>
          <w:sz w:val="32"/>
          <w:szCs w:val="32"/>
          <w:highlight w:val="none"/>
          <w:lang w:eastAsia="zh-CN"/>
        </w:rPr>
        <w:t xml:space="preserve">JSZC-320585-SZSK-G2026-0001</w:t>
      </w:r>
      <w:r>
        <w:rPr>
          <w:rFonts w:hint="eastAsia" w:ascii="宋体" w:hAnsi="宋体" w:eastAsia="宋体" w:cs="宋体"/>
          <w:b/>
          <w:bCs/>
          <w:color w:val="000000" w:themeColor="text1"/>
          <w:sz w:val="32"/>
          <w:szCs w:val="32"/>
          <w:highlight w:val="none"/>
          <w:lang w:eastAsia="zh-CN"/>
        </w:rPr>
      </w:r>
      <w:r>
        <w:rPr>
          <w:color w:val="000000" w:themeColor="text1"/>
        </w:rPr>
      </w:r>
    </w:p>
    <w:p>
      <w:pPr>
        <w:pStyle w:val="889"/>
        <w:ind w:left="3221" w:hanging="1606"/>
        <w:jc w:val="both"/>
        <w:spacing w:before="0" w:line="360" w:lineRule="auto"/>
        <w:rPr>
          <w:rFonts w:hint="eastAsia" w:ascii="宋体" w:hAnsi="宋体" w:eastAsia="宋体" w:cs="宋体"/>
          <w:b/>
          <w:bCs/>
          <w:color w:val="000000" w:themeColor="text1"/>
          <w:sz w:val="32"/>
          <w:szCs w:val="32"/>
          <w:highlight w:val="none"/>
        </w:rPr>
      </w:pPr>
      <w:r>
        <w:rPr>
          <w:color w:val="000000" w:themeColor="text1"/>
        </w:rPr>
      </w:r>
      <w:bookmarkEnd w:id="0"/>
      <w:r>
        <w:rPr>
          <w:rFonts w:hint="eastAsia" w:ascii="宋体" w:hAnsi="宋体" w:eastAsia="宋体" w:cs="宋体"/>
          <w:b/>
          <w:bCs/>
          <w:color w:val="000000" w:themeColor="text1"/>
          <w:sz w:val="32"/>
          <w:szCs w:val="32"/>
          <w:highlight w:val="none"/>
        </w:rPr>
        <w:t xml:space="preserve">采购内容：</w:t>
      </w:r>
      <w:r>
        <w:rPr>
          <w:rFonts w:hint="eastAsia" w:hAnsi="宋体" w:eastAsia="宋体" w:cs="宋体"/>
          <w:b/>
          <w:bCs/>
          <w:color w:val="000000" w:themeColor="text1"/>
          <w:sz w:val="32"/>
          <w:szCs w:val="32"/>
          <w:highlight w:val="none"/>
          <w:lang w:eastAsia="zh-CN"/>
        </w:rPr>
        <w:t xml:space="preserve">2026年明德二小二中校园安保服务</w:t>
      </w:r>
      <w:r>
        <w:rPr>
          <w:rFonts w:hint="eastAsia" w:ascii="宋体" w:hAnsi="宋体" w:eastAsia="宋体" w:cs="宋体"/>
          <w:b/>
          <w:bCs/>
          <w:color w:val="000000" w:themeColor="text1"/>
          <w:sz w:val="32"/>
          <w:szCs w:val="32"/>
          <w:highlight w:val="none"/>
        </w:rPr>
      </w:r>
      <w:r>
        <w:rPr>
          <w:color w:val="000000" w:themeColor="text1"/>
        </w:rPr>
      </w:r>
    </w:p>
    <w:p>
      <w:pPr>
        <w:pStyle w:val="889"/>
        <w:ind w:left="0" w:firstLine="1606"/>
        <w:jc w:val="both"/>
        <w:spacing w:before="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采购单位：</w:t>
      </w:r>
      <w:r>
        <w:rPr>
          <w:rFonts w:hint="eastAsia" w:hAnsi="宋体" w:eastAsia="宋体" w:cs="宋体"/>
          <w:b/>
          <w:bCs/>
          <w:color w:val="000000" w:themeColor="text1"/>
          <w:sz w:val="32"/>
          <w:szCs w:val="32"/>
          <w:highlight w:val="none"/>
          <w:lang w:eastAsia="zh-CN"/>
        </w:rPr>
        <w:t xml:space="preserve">太仓市明德第二小学</w:t>
      </w:r>
      <w:r>
        <w:rPr>
          <w:rFonts w:hint="eastAsia" w:ascii="宋体" w:hAnsi="宋体" w:eastAsia="宋体" w:cs="宋体"/>
          <w:b/>
          <w:bCs/>
          <w:color w:val="000000" w:themeColor="text1"/>
          <w:sz w:val="32"/>
          <w:szCs w:val="32"/>
          <w:highlight w:val="none"/>
          <w:lang w:eastAsia="zh-CN"/>
        </w:rPr>
      </w:r>
      <w:r>
        <w:rPr>
          <w:color w:val="000000" w:themeColor="text1"/>
        </w:rPr>
      </w:r>
    </w:p>
    <w:p>
      <w:pPr>
        <w:pStyle w:val="889"/>
        <w:ind w:left="0" w:firstLine="1606"/>
        <w:jc w:val="both"/>
        <w:spacing w:before="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项目类别：服务类 </w:t>
      </w:r>
      <w:r>
        <w:rPr>
          <w:rFonts w:hint="eastAsia" w:ascii="宋体" w:hAnsi="宋体" w:eastAsia="宋体" w:cs="宋体"/>
          <w:b/>
          <w:bCs/>
          <w:color w:val="000000" w:themeColor="text1"/>
          <w:sz w:val="32"/>
          <w:szCs w:val="32"/>
          <w:highlight w:val="none"/>
        </w:rPr>
      </w:r>
      <w:r>
        <w:rPr>
          <w:color w:val="000000" w:themeColor="text1"/>
        </w:rPr>
      </w:r>
    </w:p>
    <w:p>
      <w:pPr>
        <w:pStyle w:val="889"/>
        <w:ind w:left="0" w:firstLine="1606"/>
        <w:jc w:val="both"/>
        <w:spacing w:before="0" w:line="360" w:lineRule="auto"/>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标的所属行业：（十</w:t>
      </w:r>
      <w:r>
        <w:rPr>
          <w:rFonts w:hint="eastAsia" w:hAnsi="宋体" w:eastAsia="宋体" w:cs="宋体"/>
          <w:b/>
          <w:color w:val="000000" w:themeColor="text1"/>
          <w:sz w:val="32"/>
          <w:szCs w:val="32"/>
          <w:highlight w:val="none"/>
          <w:lang w:val="en-US" w:eastAsia="zh-CN"/>
        </w:rPr>
        <w:t xml:space="preserve">五</w:t>
      </w:r>
      <w:r>
        <w:rPr>
          <w:rFonts w:hint="eastAsia" w:ascii="宋体" w:hAnsi="宋体" w:eastAsia="宋体" w:cs="宋体"/>
          <w:b/>
          <w:color w:val="000000" w:themeColor="text1"/>
          <w:sz w:val="32"/>
          <w:szCs w:val="32"/>
          <w:highlight w:val="none"/>
        </w:rPr>
        <w:t xml:space="preserve">）</w:t>
      </w:r>
      <w:r>
        <w:rPr>
          <w:rFonts w:hint="eastAsia" w:ascii="宋体" w:hAnsi="宋体" w:eastAsia="宋体" w:cs="宋体"/>
          <w:b/>
          <w:color w:val="000000" w:themeColor="text1"/>
          <w:sz w:val="32"/>
          <w:szCs w:val="32"/>
          <w:highlight w:val="none"/>
          <w:lang w:val="en-US" w:eastAsia="zh-CN"/>
        </w:rPr>
        <w:t xml:space="preserve">租赁和商务服务业</w:t>
      </w:r>
      <w:r>
        <w:rPr>
          <w:rFonts w:hint="eastAsia" w:ascii="宋体" w:hAnsi="宋体" w:eastAsia="宋体" w:cs="宋体"/>
          <w:b/>
          <w:color w:val="000000" w:themeColor="text1"/>
          <w:sz w:val="32"/>
          <w:szCs w:val="32"/>
          <w:highlight w:val="none"/>
          <w:lang w:eastAsia="zh-CN"/>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firstLine="1606"/>
        <w:jc w:val="both"/>
        <w:spacing w:before="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代理机构：苏州时凯项目管理咨询有限公司</w:t>
      </w:r>
      <w:r>
        <w:rPr>
          <w:rFonts w:hint="eastAsia" w:ascii="宋体" w:hAnsi="宋体" w:eastAsia="宋体" w:cs="宋体"/>
          <w:b/>
          <w:bCs/>
          <w:color w:val="000000" w:themeColor="text1"/>
          <w:sz w:val="32"/>
          <w:szCs w:val="32"/>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center"/>
        <w:spacing w:before="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二○二</w:t>
      </w:r>
      <w:r>
        <w:rPr>
          <w:rFonts w:hint="eastAsia" w:hAnsi="宋体" w:eastAsia="宋体" w:cs="宋体"/>
          <w:b/>
          <w:bCs/>
          <w:color w:val="000000" w:themeColor="text1"/>
          <w:sz w:val="32"/>
          <w:szCs w:val="32"/>
          <w:highlight w:val="none"/>
          <w:lang w:val="en-US" w:eastAsia="zh-CN"/>
        </w:rPr>
        <w:t xml:space="preserve">六</w:t>
      </w:r>
      <w:r>
        <w:rPr>
          <w:rFonts w:hint="eastAsia" w:ascii="宋体" w:hAnsi="宋体" w:eastAsia="宋体" w:cs="宋体"/>
          <w:b/>
          <w:bCs/>
          <w:color w:val="000000" w:themeColor="text1"/>
          <w:sz w:val="32"/>
          <w:szCs w:val="32"/>
          <w:highlight w:val="none"/>
        </w:rPr>
        <w:t xml:space="preserve">年</w:t>
      </w:r>
      <w:r>
        <w:rPr>
          <w:rFonts w:hint="eastAsia" w:hAnsi="宋体" w:eastAsia="宋体" w:cs="宋体"/>
          <w:b/>
          <w:bCs/>
          <w:color w:val="000000" w:themeColor="text1"/>
          <w:sz w:val="32"/>
          <w:szCs w:val="32"/>
          <w:highlight w:val="none"/>
          <w:lang w:val="en-US" w:eastAsia="zh-CN"/>
        </w:rPr>
        <w:t xml:space="preserve">六</w:t>
      </w:r>
      <w:r>
        <w:rPr>
          <w:rFonts w:hint="eastAsia" w:ascii="宋体" w:hAnsi="宋体" w:eastAsia="宋体" w:cs="宋体"/>
          <w:b/>
          <w:bCs/>
          <w:color w:val="000000" w:themeColor="text1"/>
          <w:sz w:val="32"/>
          <w:szCs w:val="32"/>
          <w:highlight w:val="none"/>
        </w:rPr>
        <w:t xml:space="preserve">月</w:t>
      </w:r>
      <w:r>
        <w:rPr>
          <w:rFonts w:hint="eastAsia" w:ascii="宋体" w:hAnsi="宋体" w:eastAsia="宋体" w:cs="宋体"/>
          <w:b/>
          <w:bCs/>
          <w:color w:val="000000" w:themeColor="text1"/>
          <w:sz w:val="32"/>
          <w:szCs w:val="32"/>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jc w:val="center"/>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t xml:space="preserve">目   录</w:t>
      </w:r>
      <w:r>
        <w:rPr>
          <w:rFonts w:hint="eastAsia" w:ascii="宋体" w:hAnsi="宋体" w:eastAsia="宋体" w:cs="宋体"/>
          <w:b/>
          <w:color w:val="000000" w:themeColor="text1"/>
          <w:sz w:val="44"/>
          <w:szCs w:val="4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第一章：招标公告</w:t>
      </w:r>
      <w:r>
        <w:rPr>
          <w:rFonts w:hint="eastAsia" w:ascii="宋体" w:hAnsi="宋体" w:eastAsia="宋体" w:cs="宋体"/>
          <w:color w:val="000000" w:themeColor="text1"/>
          <w:sz w:val="30"/>
          <w:szCs w:val="30"/>
          <w:highlight w:val="none"/>
        </w:rPr>
      </w:r>
      <w:r>
        <w:rPr>
          <w:color w:val="000000" w:themeColor="text1"/>
        </w:rPr>
      </w:r>
    </w:p>
    <w:p>
      <w:pPr>
        <w:pStyle w:val="864"/>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第二章：投标人须知</w:t>
      </w:r>
      <w:r>
        <w:rPr>
          <w:rFonts w:hint="eastAsia" w:ascii="宋体" w:hAnsi="宋体" w:eastAsia="宋体" w:cs="宋体"/>
          <w:color w:val="000000" w:themeColor="text1"/>
          <w:sz w:val="30"/>
          <w:szCs w:val="30"/>
          <w:highlight w:val="none"/>
        </w:rPr>
      </w:r>
      <w:r>
        <w:rPr>
          <w:color w:val="000000" w:themeColor="text1"/>
        </w:rPr>
      </w:r>
    </w:p>
    <w:p>
      <w:pPr>
        <w:pStyle w:val="864"/>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第三章：</w:t>
      </w:r>
      <w:r>
        <w:rPr>
          <w:rFonts w:hint="eastAsia" w:ascii="宋体" w:hAnsi="宋体" w:eastAsia="宋体" w:cs="宋体"/>
          <w:color w:val="000000" w:themeColor="text1"/>
          <w:sz w:val="30"/>
          <w:szCs w:val="30"/>
          <w:highlight w:val="none"/>
          <w:lang w:val="en-US" w:eastAsia="zh-CN"/>
        </w:rPr>
        <w:t xml:space="preserve">招标书</w:t>
      </w:r>
      <w:r>
        <w:rPr>
          <w:rFonts w:hint="eastAsia" w:ascii="宋体" w:hAnsi="宋体" w:eastAsia="宋体" w:cs="宋体"/>
          <w:color w:val="000000" w:themeColor="text1"/>
          <w:sz w:val="30"/>
          <w:szCs w:val="30"/>
          <w:highlight w:val="none"/>
          <w:lang w:eastAsia="zh-CN"/>
        </w:rPr>
      </w:r>
      <w:r>
        <w:rPr>
          <w:color w:val="000000" w:themeColor="text1"/>
        </w:rPr>
      </w:r>
    </w:p>
    <w:p>
      <w:pPr>
        <w:pStyle w:val="864"/>
        <w:spacing w:line="360" w:lineRule="auto"/>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t xml:space="preserve">第四章：评标方法与评标标准</w:t>
      </w:r>
      <w:r>
        <w:rPr>
          <w:rFonts w:hint="eastAsia" w:ascii="宋体" w:hAnsi="宋体" w:eastAsia="宋体" w:cs="宋体"/>
          <w:color w:val="000000" w:themeColor="text1"/>
          <w:sz w:val="30"/>
          <w:szCs w:val="30"/>
          <w:highlight w:val="none"/>
        </w:rPr>
      </w:r>
      <w:r>
        <w:rPr>
          <w:color w:val="000000" w:themeColor="text1"/>
        </w:rPr>
      </w:r>
    </w:p>
    <w:p>
      <w:pPr>
        <w:pStyle w:val="864"/>
        <w:spacing w:line="360" w:lineRule="auto"/>
        <w:rPr>
          <w:rFonts w:hint="eastAsia" w:ascii="宋体" w:hAnsi="宋体" w:eastAsia="宋体" w:cs="宋体"/>
          <w:color w:val="000000" w:themeColor="text1"/>
          <w:sz w:val="30"/>
          <w:szCs w:val="30"/>
          <w:highlight w:val="none"/>
        </w:rPr>
      </w:pPr>
      <w:r>
        <w:rPr>
          <w:color w:val="000000" w:themeColor="text1"/>
        </w:rPr>
      </w:r>
      <w:bookmarkStart w:id="1" w:name="OLE_LINK7"/>
      <w:r>
        <w:rPr>
          <w:rFonts w:hint="eastAsia" w:ascii="宋体" w:hAnsi="宋体" w:eastAsia="宋体" w:cs="宋体"/>
          <w:color w:val="000000" w:themeColor="text1"/>
          <w:sz w:val="30"/>
          <w:szCs w:val="30"/>
          <w:highlight w:val="none"/>
        </w:rPr>
        <w:t xml:space="preserve">第五章：投标文件格式</w:t>
      </w:r>
      <w:r>
        <w:rPr>
          <w:rFonts w:hint="eastAsia" w:ascii="宋体" w:hAnsi="宋体" w:eastAsia="宋体" w:cs="宋体"/>
          <w:color w:val="000000" w:themeColor="text1"/>
          <w:sz w:val="30"/>
          <w:szCs w:val="30"/>
          <w:highlight w:val="none"/>
        </w:rPr>
      </w:r>
      <w:r>
        <w:rPr>
          <w:color w:val="000000" w:themeColor="text1"/>
        </w:rPr>
      </w:r>
    </w:p>
    <w:p>
      <w:pPr>
        <w:pStyle w:val="864"/>
        <w:rPr>
          <w:rFonts w:hint="eastAsia" w:ascii="宋体" w:hAnsi="宋体" w:eastAsia="宋体" w:cs="宋体"/>
          <w:b/>
          <w:color w:val="000000" w:themeColor="text1"/>
          <w:sz w:val="36"/>
          <w:szCs w:val="36"/>
          <w:highlight w:val="none"/>
        </w:rPr>
      </w:pPr>
      <w:r>
        <w:rPr>
          <w:color w:val="000000" w:themeColor="text1"/>
        </w:rPr>
      </w:r>
      <w:bookmarkEnd w:id="1"/>
      <w:r>
        <w:rPr>
          <w:rFonts w:hint="eastAsia" w:ascii="宋体" w:hAnsi="宋体" w:eastAsia="宋体" w:cs="宋体"/>
          <w:color w:val="000000" w:themeColor="text1"/>
          <w:sz w:val="30"/>
          <w:szCs w:val="30"/>
          <w:highlight w:val="none"/>
        </w:rPr>
        <w:t xml:space="preserve">第六章：合同主要条款</w:t>
      </w:r>
      <w:r>
        <w:rPr>
          <w:rFonts w:hint="eastAsia" w:ascii="宋体" w:hAnsi="宋体" w:eastAsia="宋体" w:cs="宋体"/>
          <w:b/>
          <w:color w:val="000000" w:themeColor="text1"/>
          <w:sz w:val="36"/>
          <w:szCs w:val="36"/>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sectPr>
          <w:headerReference w:type="default" r:id="rId9"/>
          <w:footerReference w:type="default" r:id="rId12"/>
          <w:footnotePr/>
          <w:endnotePr/>
          <w:type w:val="nextPage"/>
          <w:pgSz w:w="11910" w:h="16840" w:orient="portrait"/>
          <w:pgMar w:top="1361" w:right="1304" w:bottom="1304" w:left="1361" w:header="0" w:footer="850" w:gutter="0"/>
          <w:cols w:num="1" w:sep="0" w:space="1701" w:equalWidth="1"/>
          <w:docGrid w:linePitch="360"/>
        </w:sectPr>
      </w:pPr>
      <w:r>
        <w:rPr>
          <w:rFonts w:hint="eastAsia" w:ascii="宋体" w:hAnsi="宋体" w:eastAsia="宋体" w:cs="宋体"/>
          <w:color w:val="000000" w:themeColor="text1"/>
          <w:sz w:val="21"/>
          <w:highlight w:val="none"/>
        </w:rPr>
      </w:r>
      <w:r>
        <w:rPr>
          <w:color w:val="000000" w:themeColor="text1"/>
        </w:rPr>
      </w:r>
    </w:p>
    <w:p>
      <w:pPr>
        <w:pStyle w:val="889"/>
        <w:ind w:left="0"/>
        <w:jc w:val="center"/>
        <w:spacing w:before="0" w:line="360" w:lineRule="auto"/>
        <w:rPr>
          <w:rFonts w:hint="eastAsia" w:ascii="宋体" w:hAnsi="宋体" w:eastAsia="宋体" w:cs="宋体"/>
          <w:b/>
          <w:bCs/>
          <w:color w:val="000000" w:themeColor="text1"/>
          <w:sz w:val="36"/>
          <w:szCs w:val="36"/>
          <w:highlight w:val="none"/>
        </w:rPr>
      </w:pPr>
      <w:r>
        <w:rPr>
          <w:color w:val="000000" w:themeColor="text1"/>
        </w:rPr>
      </w:r>
      <w:bookmarkStart w:id="2" w:name="OLE_LINK6"/>
      <w:r>
        <w:rPr>
          <w:rFonts w:hint="eastAsia" w:ascii="宋体" w:hAnsi="宋体" w:eastAsia="宋体" w:cs="宋体"/>
          <w:b/>
          <w:bCs/>
          <w:color w:val="000000" w:themeColor="text1"/>
          <w:sz w:val="36"/>
          <w:szCs w:val="36"/>
          <w:highlight w:val="none"/>
        </w:rPr>
        <w:t xml:space="preserve">第一章 </w:t>
      </w:r>
      <w:bookmarkStart w:id="3" w:name="OLE_LINK5"/>
      <w:r>
        <w:rPr>
          <w:color w:val="000000" w:themeColor="text1"/>
        </w:rPr>
      </w:r>
      <w:bookmarkStart w:id="4" w:name="OLE_LINK4"/>
      <w:r>
        <w:rPr>
          <w:color w:val="000000" w:themeColor="text1"/>
        </w:rPr>
      </w:r>
      <w:bookmarkStart w:id="5" w:name="OLE_LINK3"/>
      <w:r>
        <w:rPr>
          <w:rFonts w:hint="eastAsia" w:ascii="宋体" w:hAnsi="宋体" w:eastAsia="宋体" w:cs="宋体"/>
          <w:b/>
          <w:bCs/>
          <w:color w:val="000000" w:themeColor="text1"/>
          <w:sz w:val="36"/>
          <w:szCs w:val="36"/>
          <w:highlight w:val="none"/>
        </w:rPr>
        <w:t xml:space="preserve">招标公告</w:t>
      </w:r>
      <w:r>
        <w:rPr>
          <w:rFonts w:hint="eastAsia" w:ascii="宋体" w:hAnsi="宋体" w:eastAsia="宋体" w:cs="宋体"/>
          <w:b/>
          <w:bCs/>
          <w:color w:val="000000" w:themeColor="text1"/>
          <w:sz w:val="36"/>
          <w:szCs w:val="36"/>
          <w:highlight w:val="none"/>
        </w:rPr>
      </w:r>
      <w:r>
        <w:rPr>
          <w:color w:val="000000" w:themeColor="text1"/>
        </w:rPr>
      </w:r>
    </w:p>
    <w:p>
      <w:pPr>
        <w:pStyle w:val="864"/>
        <w:spacing w:line="360" w:lineRule="auto"/>
        <w:widowControl/>
        <w:rPr>
          <w:rFonts w:hint="eastAsia" w:ascii="宋体" w:hAnsi="宋体" w:eastAsia="宋体" w:cs="宋体"/>
          <w:b/>
          <w:bCs/>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Start w:id="6" w:name="OLE_LINK2"/>
      <w:r>
        <w:rPr>
          <w:color w:val="000000" w:themeColor="text1"/>
        </w:rPr>
      </w:r>
      <w:bookmarkStart w:id="7" w:name="OLE_LINK1"/>
      <w:r>
        <w:rPr>
          <w:rFonts w:hint="eastAsia" w:ascii="宋体" w:hAnsi="宋体" w:eastAsia="宋体" w:cs="宋体"/>
          <w:b/>
          <w:bCs/>
          <w:color w:val="000000" w:themeColor="text1"/>
          <w:sz w:val="24"/>
          <w:szCs w:val="24"/>
          <w:highlight w:val="none"/>
        </w:rPr>
        <w:t xml:space="preserve">项目概况</w:t>
      </w:r>
      <w:r>
        <w:rPr>
          <w:rFonts w:hint="eastAsia" w:ascii="宋体" w:hAnsi="宋体" w:eastAsia="宋体" w:cs="宋体"/>
          <w:b/>
          <w:bCs/>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1"/>
          <w:szCs w:val="21"/>
          <w:highlight w:val="none"/>
          <w:u w:val="single"/>
        </w:rPr>
        <w:pBdr>
          <w:top w:val="single" w:color="000000" w:sz="4" w:space="1"/>
          <w:left w:val="single" w:color="000000" w:sz="4" w:space="4"/>
          <w:bottom w:val="single" w:color="000000" w:sz="4" w:space="1"/>
          <w:right w:val="single" w:color="000000" w:sz="4" w:space="4"/>
        </w:pBdr>
      </w:pPr>
      <w:r>
        <w:rPr>
          <w:rFonts w:hint="eastAsia" w:hAnsi="宋体" w:eastAsia="宋体" w:cs="宋体"/>
          <w:color w:val="000000" w:themeColor="text1"/>
          <w:sz w:val="21"/>
          <w:szCs w:val="21"/>
          <w:highlight w:val="none"/>
          <w:lang w:eastAsia="zh-CN"/>
        </w:rPr>
        <w:t xml:space="preserve"> 2026年明德二小二中校园安保服务</w:t>
      </w:r>
      <w:r>
        <w:rPr>
          <w:rFonts w:hint="eastAsia" w:ascii="宋体" w:hAnsi="宋体" w:eastAsia="宋体" w:cs="宋体"/>
          <w:color w:val="000000" w:themeColor="text1"/>
          <w:sz w:val="21"/>
          <w:szCs w:val="21"/>
          <w:highlight w:val="none"/>
        </w:rPr>
        <w:t xml:space="preserve"> </w:t>
      </w:r>
      <w:r>
        <w:rPr>
          <w:rFonts w:hint="eastAsia" w:hAnsi="宋体" w:eastAsia="宋体" w:cs="宋体"/>
          <w:color w:val="000000" w:themeColor="text1"/>
          <w:sz w:val="21"/>
          <w:szCs w:val="21"/>
          <w:highlight w:val="none"/>
          <w:lang w:eastAsia="zh-CN"/>
        </w:rPr>
        <w:t xml:space="preserve">JSZC-320585-SZSK-G2026-0001</w:t>
      </w:r>
      <w:r>
        <w:rPr>
          <w:rFonts w:hint="eastAsia" w:ascii="宋体" w:hAnsi="宋体" w:eastAsia="宋体" w:cs="宋体"/>
          <w:color w:val="000000" w:themeColor="text1"/>
          <w:sz w:val="21"/>
          <w:szCs w:val="21"/>
          <w:highlight w:val="none"/>
        </w:rPr>
        <w:t xml:space="preserve"> 招标项目的潜在投标人应在“苏采云”系统获取招标文件，并于</w:t>
      </w:r>
      <w:r>
        <w:rPr>
          <w:rFonts w:hint="eastAsia" w:ascii="宋体" w:hAnsi="宋体" w:eastAsia="宋体" w:cs="宋体"/>
          <w:color w:val="000000" w:themeColor="text1"/>
          <w:sz w:val="21"/>
          <w:szCs w:val="21"/>
          <w:highlight w:val="none"/>
        </w:rPr>
        <w:t xml:space="preserve">202</w:t>
      </w:r>
      <w:r>
        <w:rPr>
          <w:rFonts w:hint="eastAsia"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w:t>
      </w:r>
      <w:r>
        <w:rPr>
          <w:rFonts w:hint="eastAsia" w:hAnsi="宋体" w:eastAsia="宋体" w:cs="宋体"/>
          <w:color w:val="000000" w:themeColor="text1"/>
          <w:sz w:val="21"/>
          <w:szCs w:val="21"/>
          <w:highlight w:val="none"/>
          <w:lang w:val="en-US" w:eastAsia="zh-CN"/>
        </w:rPr>
        <w:t xml:space="preserve">07</w:t>
      </w:r>
      <w:r>
        <w:rPr>
          <w:rFonts w:hint="eastAsia" w:ascii="宋体" w:hAnsi="宋体" w:eastAsia="宋体" w:cs="宋体"/>
          <w:color w:val="000000" w:themeColor="text1"/>
          <w:sz w:val="21"/>
          <w:szCs w:val="21"/>
          <w:highlight w:val="none"/>
        </w:rPr>
        <w:t xml:space="preserve">-</w:t>
      </w:r>
      <w:r>
        <w:rPr>
          <w:rFonts w:hint="eastAsia" w:hAnsi="宋体" w:eastAsia="宋体" w:cs="宋体"/>
          <w:color w:val="000000" w:themeColor="text1"/>
          <w:sz w:val="21"/>
          <w:szCs w:val="21"/>
          <w:highlight w:val="none"/>
          <w:lang w:val="en-US" w:eastAsia="zh-CN"/>
        </w:rPr>
        <w:t xml:space="preserve">07</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lang w:val="en-US" w:eastAsia="zh-CN"/>
        </w:rPr>
        <w:t xml:space="preserve">1</w:t>
      </w:r>
      <w:r>
        <w:rPr>
          <w:rFonts w:hint="eastAsia"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w:t>
      </w:r>
      <w:r>
        <w:rPr>
          <w:rFonts w:hint="eastAsia"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（北京时间）</w:t>
      </w:r>
      <w:r>
        <w:rPr>
          <w:rFonts w:hint="eastAsia" w:ascii="宋体" w:hAnsi="宋体" w:eastAsia="宋体" w:cs="宋体"/>
          <w:color w:val="000000" w:themeColor="text1"/>
          <w:sz w:val="21"/>
          <w:szCs w:val="21"/>
          <w:highlight w:val="none"/>
        </w:rPr>
        <w:t xml:space="preserve">前递交投标文件。</w:t>
      </w:r>
      <w:r>
        <w:rPr>
          <w:rFonts w:hint="eastAsia" w:ascii="宋体" w:hAnsi="宋体" w:eastAsia="宋体" w:cs="宋体"/>
          <w:color w:val="000000" w:themeColor="text1"/>
          <w:sz w:val="21"/>
          <w:szCs w:val="21"/>
          <w:highlight w:val="none"/>
          <w:u w:val="single"/>
        </w:rPr>
      </w:r>
      <w:r>
        <w:rPr>
          <w:color w:val="000000" w:themeColor="text1"/>
        </w:rPr>
      </w:r>
    </w:p>
    <w:p>
      <w:pPr>
        <w:pStyle w:val="864"/>
        <w:ind w:firstLine="420"/>
        <w:spacing w:before="156"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一、项目基本情况</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项目编号：</w:t>
      </w:r>
      <w:r>
        <w:rPr>
          <w:rFonts w:hint="eastAsia" w:hAnsi="宋体" w:eastAsia="宋体" w:cs="宋体"/>
          <w:color w:val="000000" w:themeColor="text1"/>
          <w:sz w:val="21"/>
          <w:szCs w:val="21"/>
          <w:highlight w:val="none"/>
          <w:lang w:eastAsia="zh-CN"/>
        </w:rPr>
        <w:t xml:space="preserve">JSZC-320585-SZSK-G2026-0001</w:t>
      </w:r>
      <w:r>
        <w:rPr>
          <w:rFonts w:hint="eastAsia" w:ascii="宋体" w:hAnsi="宋体" w:eastAsia="宋体" w:cs="宋体"/>
          <w:color w:val="000000" w:themeColor="text1"/>
          <w:sz w:val="21"/>
          <w:szCs w:val="21"/>
          <w:highlight w:val="none"/>
          <w:lang w:eastAsia="zh-CN"/>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项目名称：</w:t>
      </w:r>
      <w:r>
        <w:rPr>
          <w:rFonts w:hint="eastAsia" w:hAnsi="宋体" w:eastAsia="宋体" w:cs="宋体"/>
          <w:color w:val="000000" w:themeColor="text1"/>
          <w:sz w:val="21"/>
          <w:szCs w:val="21"/>
          <w:highlight w:val="none"/>
          <w:lang w:eastAsia="zh-CN"/>
        </w:rPr>
        <w:t xml:space="preserve"> 2026年明德二小二中校园安保服务</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预算金额：</w:t>
      </w:r>
      <w:bookmarkStart w:id="8" w:name="_Hlk159151160"/>
      <w:r>
        <w:rPr>
          <w:color w:val="000000" w:themeColor="text1"/>
        </w:rPr>
      </w:r>
      <w:bookmarkStart w:id="9" w:name="OLE_LINK21"/>
      <w:r>
        <w:rPr>
          <w:color w:val="000000" w:themeColor="text1"/>
        </w:rPr>
      </w:r>
      <w:bookmarkStart w:id="10" w:name="OLE_LINK8"/>
      <w:r>
        <w:rPr>
          <w:rFonts w:hint="eastAsia" w:hAnsi="宋体" w:eastAsia="宋体" w:cs="宋体"/>
          <w:color w:val="000000" w:themeColor="text1"/>
          <w:sz w:val="21"/>
          <w:szCs w:val="21"/>
          <w:highlight w:val="none"/>
          <w:lang w:val="en-US" w:eastAsia="zh-CN"/>
        </w:rPr>
        <w:t xml:space="preserve">123.50</w:t>
      </w:r>
      <w:r>
        <w:rPr>
          <w:rFonts w:hint="eastAsia" w:ascii="宋体" w:hAnsi="宋体" w:eastAsia="宋体" w:cs="宋体"/>
          <w:color w:val="000000" w:themeColor="text1"/>
          <w:sz w:val="21"/>
          <w:szCs w:val="21"/>
          <w:highlight w:val="none"/>
          <w:lang w:val="en-US" w:eastAsia="zh-CN"/>
        </w:rPr>
        <w:t xml:space="preserve">万</w:t>
      </w:r>
      <w:r>
        <w:rPr>
          <w:rFonts w:hint="eastAsia" w:ascii="宋体" w:hAnsi="宋体" w:eastAsia="宋体" w:cs="宋体"/>
          <w:color w:val="000000" w:themeColor="text1"/>
          <w:sz w:val="21"/>
          <w:szCs w:val="21"/>
          <w:highlight w:val="none"/>
        </w:rPr>
        <w:t xml:space="preserve">元</w:t>
      </w:r>
      <w:bookmarkEnd w:id="8"/>
      <w:r>
        <w:rPr>
          <w:color w:val="000000" w:themeColor="text1"/>
        </w:rPr>
      </w:r>
      <w:bookmarkEnd w:id="9"/>
      <w:r>
        <w:rPr>
          <w:rFonts w:hint="eastAsia" w:ascii="宋体" w:hAnsi="宋体" w:eastAsia="宋体" w:cs="宋体"/>
          <w:color w:val="000000" w:themeColor="text1"/>
          <w:sz w:val="21"/>
          <w:szCs w:val="21"/>
          <w:highlight w:val="none"/>
          <w:lang w:val="en-US" w:eastAsia="zh-CN"/>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color w:val="000000" w:themeColor="text1"/>
        </w:rPr>
      </w:r>
      <w:bookmarkEnd w:id="10"/>
      <w:r>
        <w:rPr>
          <w:rFonts w:hint="eastAsia" w:ascii="宋体" w:hAnsi="宋体" w:eastAsia="宋体" w:cs="宋体"/>
          <w:color w:val="000000" w:themeColor="text1"/>
          <w:sz w:val="21"/>
          <w:szCs w:val="21"/>
          <w:highlight w:val="none"/>
        </w:rPr>
        <w:t xml:space="preserve">最高限价：</w:t>
      </w:r>
      <w:bookmarkStart w:id="11" w:name="OLE_LINK90"/>
      <w:r>
        <w:rPr>
          <w:rFonts w:hint="eastAsia" w:hAnsi="宋体" w:eastAsia="宋体" w:cs="宋体"/>
          <w:color w:val="000000" w:themeColor="text1"/>
          <w:sz w:val="21"/>
          <w:szCs w:val="21"/>
          <w:highlight w:val="none"/>
          <w:lang w:val="en-US" w:eastAsia="zh-CN"/>
        </w:rPr>
        <w:t xml:space="preserve">123</w:t>
      </w:r>
      <w:r>
        <w:rPr>
          <w:rFonts w:hint="eastAsia" w:ascii="宋体" w:hAnsi="宋体" w:eastAsia="宋体" w:cs="宋体"/>
          <w:color w:val="000000" w:themeColor="text1"/>
          <w:sz w:val="21"/>
          <w:szCs w:val="21"/>
          <w:highlight w:val="none"/>
          <w:lang w:val="en-US" w:eastAsia="zh-CN"/>
        </w:rPr>
        <w:t xml:space="preserve">.</w:t>
      </w:r>
      <w:r>
        <w:rPr>
          <w:rFonts w:hint="eastAsia"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lang w:val="en-US" w:eastAsia="zh-CN"/>
        </w:rPr>
        <w:t xml:space="preserve">0万</w:t>
      </w:r>
      <w:r>
        <w:rPr>
          <w:rFonts w:hint="eastAsia" w:ascii="宋体" w:hAnsi="宋体" w:eastAsia="宋体" w:cs="宋体"/>
          <w:color w:val="000000" w:themeColor="text1"/>
          <w:sz w:val="21"/>
          <w:szCs w:val="21"/>
          <w:highlight w:val="none"/>
        </w:rPr>
        <w:t xml:space="preserve">元</w:t>
      </w:r>
      <w:r>
        <w:rPr>
          <w:rFonts w:hint="eastAsia" w:ascii="宋体" w:hAnsi="宋体" w:eastAsia="宋体" w:cs="宋体"/>
          <w:color w:val="000000" w:themeColor="text1"/>
          <w:sz w:val="21"/>
          <w:szCs w:val="21"/>
          <w:highlight w:val="none"/>
          <w:lang w:eastAsia="zh-CN"/>
        </w:rPr>
      </w:r>
      <w:r>
        <w:rPr>
          <w:color w:val="000000" w:themeColor="text1"/>
        </w:rPr>
      </w:r>
    </w:p>
    <w:p>
      <w:pPr>
        <w:pStyle w:val="864"/>
        <w:ind w:firstLine="420"/>
        <w:spacing w:line="360" w:lineRule="auto"/>
        <w:widowControl/>
        <w:rPr>
          <w:rFonts w:hint="eastAsia" w:ascii="宋体" w:hAnsi="宋体" w:eastAsia="宋体" w:cs="宋体"/>
          <w:color w:val="000000" w:themeColor="text1"/>
          <w:sz w:val="21"/>
          <w:szCs w:val="21"/>
          <w:highlight w:val="none"/>
        </w:rPr>
      </w:pPr>
      <w:r>
        <w:rPr>
          <w:color w:val="000000" w:themeColor="text1"/>
        </w:rPr>
      </w:r>
      <w:bookmarkEnd w:id="11"/>
      <w:r>
        <w:rPr>
          <w:rFonts w:hint="eastAsia" w:ascii="宋体" w:hAnsi="宋体" w:eastAsia="宋体" w:cs="宋体"/>
          <w:color w:val="000000" w:themeColor="text1"/>
          <w:sz w:val="21"/>
          <w:szCs w:val="21"/>
          <w:highlight w:val="none"/>
        </w:rPr>
        <w:t xml:space="preserve">采购需求：主要负责明德第二小学和明德第二中学校园秩序维护、安保巡查、门卫安保、交通秩序维护、治安防范、消防安全、校内大型活动及临时性应急工作安全保障、全校范围内的人员和设备设施的安全保卫管理等。详见招标文件第三章招标书。</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合同履行期限：</w:t>
      </w:r>
      <w:bookmarkStart w:id="12" w:name="OLE_LINK91"/>
      <w:r>
        <w:rPr>
          <w:rFonts w:hint="eastAsia" w:hAnsi="宋体" w:eastAsia="宋体" w:cs="宋体"/>
          <w:color w:val="000000" w:themeColor="text1"/>
          <w:sz w:val="21"/>
          <w:szCs w:val="21"/>
          <w:highlight w:val="none"/>
          <w:lang w:val="en-US" w:eastAsia="zh-CN"/>
        </w:rPr>
        <w:t xml:space="preserve">自合同签订生效之日起一年</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lang w:val="en-US" w:eastAsia="zh-CN"/>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color w:val="000000" w:themeColor="text1"/>
        </w:rPr>
      </w:r>
      <w:bookmarkEnd w:id="12"/>
      <w:r>
        <w:rPr>
          <w:rFonts w:hint="eastAsia" w:ascii="宋体" w:hAnsi="宋体" w:eastAsia="宋体" w:cs="宋体"/>
          <w:color w:val="000000" w:themeColor="text1"/>
          <w:sz w:val="21"/>
          <w:szCs w:val="21"/>
          <w:highlight w:val="none"/>
        </w:rPr>
        <w:t xml:space="preserve">本项目（是/否）接受联合体投标：不接受联合体</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二、申请人的资格要求:</w:t>
      </w:r>
      <w:r>
        <w:rPr>
          <w:rFonts w:hint="eastAsia" w:ascii="宋体" w:hAnsi="宋体" w:eastAsia="宋体" w:cs="宋体"/>
          <w:b/>
          <w:bCs/>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（一）满足《中华人民共和国政府采购法》第二十二条规定：</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具有独立承担民事责任的能力（提供法人或者其他组织的营业执照等证明文件，自然人的身份证明）；</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具有良好的商业信誉和健全的财务会计制度（提供最近一期的财务状况报告，其他组织、自然人提供银行出具的资信证明）；</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具有履行合同所必需的设备和专业技术能力（根据项目需求提供履行合同所必需的设备和专业技术能力的证明材料）；</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参加政府采购活动前三年内，在经营活动中没有重大违法记录（提供参加本次政府采购活动前3年内在经营活动中没有重大违法记录的书面声明）；</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法律、行政法规规定的其他条件</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（二）落实政府采购政策需满足的资格要求：</w:t>
      </w:r>
      <w:r>
        <w:rPr>
          <w:rFonts w:hint="eastAsia" w:ascii="宋体" w:hAnsi="宋体" w:eastAsia="宋体" w:cs="宋体"/>
          <w:color w:val="000000" w:themeColor="text1"/>
          <w:sz w:val="21"/>
          <w:szCs w:val="21"/>
          <w:highlight w:val="none"/>
          <w:lang w:val="en-US" w:eastAsia="zh-CN"/>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r>
        <w:rPr>
          <w:rFonts w:hint="eastAsia" w:ascii="宋体" w:hAnsi="宋体" w:eastAsia="宋体" w:cs="宋体"/>
          <w:color w:val="000000" w:themeColor="text1"/>
          <w:sz w:val="21"/>
          <w:szCs w:val="21"/>
          <w:highlight w:val="none"/>
          <w:lang w:val="en-US" w:eastAsia="zh-CN"/>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（三）本项目的特定资格要求：</w:t>
      </w:r>
      <w:r>
        <w:rPr>
          <w:rFonts w:hint="eastAsia" w:ascii="宋体" w:hAnsi="宋体" w:eastAsia="宋体" w:cs="宋体"/>
          <w:color w:val="000000" w:themeColor="text1"/>
          <w:sz w:val="21"/>
          <w:szCs w:val="21"/>
          <w:highlight w:val="none"/>
        </w:rPr>
      </w:r>
      <w:r>
        <w:rPr>
          <w:color w:val="000000" w:themeColor="text1"/>
        </w:rPr>
      </w:r>
    </w:p>
    <w:p>
      <w:pPr>
        <w:pStyle w:val="864"/>
        <w:numPr>
          <w:ilvl w:val="0"/>
          <w:numId w:val="0"/>
        </w:numPr>
        <w:ind w:firstLine="420"/>
        <w:spacing w:line="360" w:lineRule="auto"/>
        <w:shd w:val="clear" w:color="auto" w:fill="ffffff"/>
        <w:rPr>
          <w:rFonts w:hint="eastAsia" w:ascii="宋体" w:hAnsi="宋体" w:eastAsia="宋体" w:cs="宋体"/>
          <w:color w:val="000000" w:themeColor="text1"/>
          <w:sz w:val="21"/>
          <w:szCs w:val="21"/>
          <w:highlight w:val="none"/>
        </w:rPr>
      </w:pPr>
      <w:r>
        <w:rPr>
          <w:color w:val="000000" w:themeColor="text1"/>
        </w:rPr>
      </w:r>
      <w:bookmarkStart w:id="13" w:name="OLE_LINK50"/>
      <w:r>
        <w:rPr>
          <w:rFonts w:hint="eastAsia"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未被“信用中国”网站（www.creditchina.gov.cn）列入失信被执行人、重大税收违法案件当事人名单、政府采购严重失信行为记录名单。</w:t>
      </w:r>
      <w:bookmarkStart w:id="14" w:name="OLE_LINK51"/>
      <w:r>
        <w:rPr>
          <w:rFonts w:hint="eastAsia" w:ascii="宋体" w:hAnsi="宋体" w:eastAsia="宋体" w:cs="宋体"/>
          <w:color w:val="000000" w:themeColor="text1"/>
          <w:sz w:val="21"/>
          <w:szCs w:val="21"/>
          <w:highlight w:val="none"/>
        </w:rPr>
      </w:r>
      <w:r>
        <w:rPr>
          <w:color w:val="000000" w:themeColor="text1"/>
        </w:rPr>
      </w:r>
    </w:p>
    <w:p>
      <w:pPr>
        <w:pStyle w:val="864"/>
        <w:numPr>
          <w:ilvl w:val="0"/>
          <w:numId w:val="0"/>
        </w:numPr>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投标单位须具备江苏省级公安厅颁发的《保安服务许可证》，非苏州地区的投标单位须在苏州市公安机关进行备案后方可参加投标。</w:t>
      </w:r>
      <w:r>
        <w:rPr>
          <w:rFonts w:hint="eastAsia" w:ascii="宋体" w:hAnsi="宋体" w:eastAsia="宋体" w:cs="宋体"/>
          <w:color w:val="000000" w:themeColor="text1"/>
          <w:sz w:val="21"/>
          <w:szCs w:val="21"/>
          <w:highlight w:val="none"/>
        </w:rPr>
      </w:r>
      <w:r>
        <w:rPr>
          <w:color w:val="000000" w:themeColor="text1"/>
        </w:rPr>
      </w:r>
    </w:p>
    <w:p>
      <w:pPr>
        <w:pStyle w:val="864"/>
        <w:numPr>
          <w:ilvl w:val="0"/>
          <w:numId w:val="0"/>
        </w:numPr>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3.人员要求：配备保安人员总数</w:t>
      </w:r>
      <w:r>
        <w:rPr>
          <w:rFonts w:hint="eastAsia" w:ascii="宋体" w:hAnsi="宋体" w:eastAsia="宋体" w:cs="宋体"/>
          <w:color w:val="000000" w:themeColor="text1"/>
          <w:sz w:val="21"/>
          <w:szCs w:val="21"/>
          <w:highlight w:val="none"/>
        </w:rPr>
        <w:t xml:space="preserve">不少于18人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其中</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明德二中6名，明德二小6名（含保安队长1名，男性；</w:t>
      </w:r>
      <w:r>
        <w:rPr>
          <w:rFonts w:hint="eastAsia" w:hAnsi="宋体" w:eastAsia="宋体" w:cs="宋体"/>
          <w:color w:val="000000" w:themeColor="text1"/>
          <w:sz w:val="21"/>
          <w:szCs w:val="21"/>
          <w:highlight w:val="none"/>
          <w:lang w:val="en-US" w:eastAsia="zh-CN" w:bidi="ar-SA"/>
        </w:rPr>
        <w:t xml:space="preserve">每个学校须</w:t>
      </w:r>
      <w:r>
        <w:rPr>
          <w:rFonts w:hint="eastAsia" w:ascii="宋体" w:hAnsi="宋体" w:eastAsia="宋体" w:cs="宋体"/>
          <w:color w:val="000000" w:themeColor="text1"/>
          <w:sz w:val="21"/>
          <w:szCs w:val="21"/>
          <w:highlight w:val="none"/>
          <w:lang w:val="en-US" w:eastAsia="zh-CN" w:bidi="ar-SA"/>
        </w:rPr>
        <w:t xml:space="preserve">各</w:t>
      </w:r>
      <w:r>
        <w:rPr>
          <w:rFonts w:hint="eastAsia" w:hAnsi="宋体" w:eastAsia="宋体" w:cs="宋体"/>
          <w:color w:val="000000" w:themeColor="text1"/>
          <w:sz w:val="21"/>
          <w:szCs w:val="21"/>
          <w:highlight w:val="none"/>
          <w:lang w:val="en-US" w:eastAsia="zh-CN" w:bidi="ar-SA"/>
        </w:rPr>
        <w:t xml:space="preserve">包</w:t>
      </w:r>
      <w:r>
        <w:rPr>
          <w:rFonts w:hint="eastAsia" w:ascii="宋体" w:hAnsi="宋体" w:eastAsia="宋体" w:cs="宋体"/>
          <w:color w:val="000000" w:themeColor="text1"/>
          <w:sz w:val="21"/>
          <w:szCs w:val="21"/>
          <w:highlight w:val="none"/>
          <w:lang w:val="en-US" w:eastAsia="zh-CN" w:bidi="ar-SA"/>
        </w:rPr>
        <w:t xml:space="preserve">含女性保安队员1名），</w:t>
      </w:r>
      <w:r>
        <w:rPr>
          <w:rFonts w:hint="eastAsia" w:ascii="宋体" w:hAnsi="宋体" w:eastAsia="宋体" w:cs="宋体"/>
          <w:color w:val="000000" w:themeColor="text1"/>
          <w:sz w:val="21"/>
          <w:szCs w:val="21"/>
          <w:highlight w:val="none"/>
        </w:rPr>
        <w:t xml:space="preserve">后门3人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消控室3人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所有保安人员必须持有全国统一的《保安员证》</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消控室人员须同时具备保安员证书和中级（四级）消防设施操作员证书或建(构)筑物消防员职业资格证书</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color w:val="000000" w:themeColor="text1"/>
        </w:rPr>
      </w:r>
      <w:bookmarkEnd w:id="13"/>
      <w:r>
        <w:rPr>
          <w:color w:val="000000" w:themeColor="text1"/>
        </w:rPr>
      </w:r>
      <w:bookmarkEnd w:id="14"/>
      <w:r>
        <w:rPr>
          <w:rFonts w:hint="eastAsia" w:ascii="宋体" w:hAnsi="宋体" w:eastAsia="宋体" w:cs="宋体"/>
          <w:color w:val="000000" w:themeColor="text1"/>
          <w:sz w:val="21"/>
          <w:szCs w:val="21"/>
          <w:highlight w:val="none"/>
        </w:rPr>
        <w:t xml:space="preserve">（四）拒绝下述供应商参加本次采购活动：</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3.法人的分支机构不得参加投标（除银行、保险、石油石化、电力、电信等行业特殊情况外）</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三、获取招标文件</w:t>
      </w:r>
      <w:r>
        <w:rPr>
          <w:rFonts w:hint="eastAsia" w:ascii="宋体" w:hAnsi="宋体" w:eastAsia="宋体" w:cs="宋体"/>
          <w:b/>
          <w:bCs/>
          <w:color w:val="000000" w:themeColor="text1"/>
          <w:sz w:val="21"/>
          <w:szCs w:val="21"/>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时间：自招标文件公告发布之日起5个工作日</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地点：“苏采云”系统 （网址：http://jszfcg.jsczt.cn/）</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方式：自行下载（网址：http://jszfcg.jsczt.cn/）</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售价：0.00元</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四、响应文件提交 </w:t>
      </w:r>
      <w:r>
        <w:rPr>
          <w:rFonts w:hint="eastAsia" w:ascii="宋体" w:hAnsi="宋体" w:eastAsia="宋体" w:cs="宋体"/>
          <w:b/>
          <w:bCs/>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截止时间：</w:t>
      </w:r>
      <w:r>
        <w:rPr>
          <w:rFonts w:hint="eastAsia" w:ascii="宋体" w:hAnsi="宋体" w:eastAsia="宋体" w:cs="宋体"/>
          <w:color w:val="000000" w:themeColor="text1"/>
          <w:sz w:val="21"/>
          <w:szCs w:val="21"/>
          <w:highlight w:val="none"/>
        </w:rPr>
        <w:t xml:space="preserve">202</w:t>
      </w:r>
      <w:r>
        <w:rPr>
          <w:rFonts w:hint="eastAsia"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w:t>
      </w:r>
      <w:r>
        <w:rPr>
          <w:rFonts w:hint="eastAsia" w:hAnsi="宋体" w:eastAsia="宋体" w:cs="宋体"/>
          <w:color w:val="000000" w:themeColor="text1"/>
          <w:sz w:val="21"/>
          <w:szCs w:val="21"/>
          <w:highlight w:val="none"/>
          <w:lang w:val="en-US" w:eastAsia="zh-CN"/>
        </w:rPr>
        <w:t xml:space="preserve">07</w:t>
      </w:r>
      <w:r>
        <w:rPr>
          <w:rFonts w:hint="eastAsia" w:ascii="宋体" w:hAnsi="宋体" w:eastAsia="宋体" w:cs="宋体"/>
          <w:color w:val="000000" w:themeColor="text1"/>
          <w:sz w:val="21"/>
          <w:szCs w:val="21"/>
          <w:highlight w:val="none"/>
        </w:rPr>
        <w:t xml:space="preserve">-</w:t>
      </w:r>
      <w:r>
        <w:rPr>
          <w:rFonts w:hint="eastAsia" w:hAnsi="宋体" w:eastAsia="宋体" w:cs="宋体"/>
          <w:color w:val="000000" w:themeColor="text1"/>
          <w:sz w:val="21"/>
          <w:szCs w:val="21"/>
          <w:highlight w:val="none"/>
          <w:lang w:val="en-US" w:eastAsia="zh-CN"/>
        </w:rPr>
        <w:t xml:space="preserve">07</w:t>
      </w:r>
      <w:r>
        <w:rPr>
          <w:rFonts w:hint="eastAsia" w:ascii="宋体" w:hAnsi="宋体" w:eastAsia="宋体" w:cs="宋体"/>
          <w:color w:val="000000" w:themeColor="text1"/>
          <w:sz w:val="21"/>
          <w:szCs w:val="21"/>
          <w:highlight w:val="none"/>
        </w:rPr>
        <w:t xml:space="preserve">  </w:t>
      </w:r>
      <w:r>
        <w:rPr>
          <w:rFonts w:hint="eastAsia" w:ascii="宋体" w:hAnsi="宋体" w:eastAsia="宋体" w:cs="宋体"/>
          <w:color w:val="000000" w:themeColor="text1"/>
          <w:sz w:val="21"/>
          <w:szCs w:val="21"/>
          <w:highlight w:val="none"/>
          <w:lang w:val="en-US" w:eastAsia="zh-CN"/>
        </w:rPr>
        <w:t xml:space="preserve">1</w:t>
      </w:r>
      <w:r>
        <w:rPr>
          <w:rFonts w:hint="eastAsia"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val="en-US" w:eastAsia="zh-CN"/>
        </w:rPr>
        <w:t xml:space="preserve">:</w:t>
      </w:r>
      <w:r>
        <w:rPr>
          <w:rFonts w:hint="eastAsia"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lang w:val="en-US" w:eastAsia="zh-CN"/>
        </w:rPr>
        <w:t xml:space="preserve">0</w:t>
      </w:r>
      <w:r>
        <w:rPr>
          <w:rFonts w:hint="eastAsia" w:ascii="宋体" w:hAnsi="宋体" w:eastAsia="宋体" w:cs="宋体"/>
          <w:color w:val="000000" w:themeColor="text1"/>
          <w:sz w:val="21"/>
          <w:szCs w:val="21"/>
          <w:highlight w:val="none"/>
        </w:rPr>
        <w:t xml:space="preserve">（北京时间）</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地点：“苏采云”系统（网址：http://jszfcg.jsczt.cn/）</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五、公告期限：</w:t>
      </w:r>
      <w:r>
        <w:rPr>
          <w:rFonts w:hint="eastAsia" w:ascii="宋体" w:hAnsi="宋体" w:eastAsia="宋体" w:cs="宋体"/>
          <w:b/>
          <w:bCs/>
          <w:color w:val="000000" w:themeColor="text1"/>
          <w:sz w:val="21"/>
          <w:szCs w:val="21"/>
          <w:highlight w:val="none"/>
        </w:rPr>
      </w:r>
      <w:r>
        <w:rPr>
          <w:color w:val="000000" w:themeColor="text1"/>
        </w:rPr>
      </w:r>
    </w:p>
    <w:p>
      <w:pPr>
        <w:pStyle w:val="864"/>
        <w:ind w:firstLine="480"/>
        <w:spacing w:line="360" w:lineRule="auto"/>
        <w:shd w:val="clear" w:color="auto" w:fill="ffffff"/>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shd w:val="clear" w:color="auto" w:fill="ffffff"/>
        </w:rPr>
        <w:t xml:space="preserve">自本公告发布之日起5个工作日。</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六、其他补充事宜</w:t>
      </w:r>
      <w:r>
        <w:rPr>
          <w:rFonts w:hint="eastAsia" w:ascii="宋体" w:hAnsi="宋体" w:eastAsia="宋体" w:cs="宋体"/>
          <w:b/>
          <w:bCs/>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本项目需要使用CA数字证书制作、上传电子投标文件完成电子投标，请供应商在参加投标活动前办理好CA数字证书申领及电子签章等操作。</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本项目采用不见面开标，投标人开标时无需到开标现场进行解密，采取网上开标大厅解密电子投标文件，投标人远程解密要求如下：</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2）投标人登录苏采云系统，点击开标大厅，选择开标项目，完成不见面开标流程。</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3）投标截止时间后根据系统提示解密电子投标文件。</w:t>
      </w:r>
      <w:r>
        <w:rPr>
          <w:rFonts w:hint="eastAsia" w:ascii="宋体" w:hAnsi="宋体" w:eastAsia="宋体" w:cs="宋体"/>
          <w:b/>
          <w:bCs/>
          <w:color w:val="000000" w:themeColor="text1"/>
          <w:sz w:val="21"/>
          <w:szCs w:val="21"/>
          <w:highlight w:val="none"/>
        </w:rPr>
        <w:t xml:space="preserve">解密时间为15分钟</w:t>
      </w:r>
      <w:r>
        <w:rPr>
          <w:rFonts w:hint="eastAsia" w:ascii="宋体" w:hAnsi="宋体" w:eastAsia="宋体" w:cs="宋体"/>
          <w:color w:val="000000" w:themeColor="text1"/>
          <w:sz w:val="21"/>
          <w:szCs w:val="21"/>
          <w:highlight w:val="none"/>
        </w:rPr>
        <w:t xml:space="preserve">，未在规定时间内完成解密，其投标文件将被拒绝，不参与后续投标流程。</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有关办理CA数字申领及电子签章事项，登录苏州政府采购网，点击页面底部苏采云图标，进入苏采云政府采购一体化平台，下载“新CA办理指南”文件查阅。</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7</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代理服务费：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金额为</w:t>
      </w:r>
      <w:r>
        <w:rPr>
          <w:rFonts w:hint="eastAsia" w:ascii="宋体" w:hAnsi="宋体" w:eastAsia="宋体" w:cs="宋体"/>
          <w:color w:val="000000" w:themeColor="text1"/>
          <w:sz w:val="21"/>
          <w:szCs w:val="21"/>
          <w:highlight w:val="none"/>
          <w:lang w:val="en-US" w:eastAsia="zh-CN"/>
        </w:rPr>
        <w:t xml:space="preserve">壹万柒仟伍佰捌拾伍</w:t>
      </w:r>
      <w:r>
        <w:rPr>
          <w:rFonts w:hint="eastAsia" w:ascii="宋体" w:hAnsi="宋体" w:eastAsia="宋体" w:cs="宋体"/>
          <w:color w:val="000000" w:themeColor="text1"/>
          <w:sz w:val="21"/>
          <w:szCs w:val="21"/>
          <w:highlight w:val="none"/>
        </w:rPr>
        <w:t xml:space="preserve">元整（</w:t>
      </w:r>
      <w:r>
        <w:rPr>
          <w:rFonts w:hint="eastAsia" w:ascii="宋体" w:hAnsi="宋体" w:eastAsia="宋体" w:cs="宋体"/>
          <w:color w:val="000000" w:themeColor="text1"/>
          <w:sz w:val="21"/>
          <w:szCs w:val="21"/>
          <w:highlight w:val="none"/>
          <w:lang w:val="en-US" w:eastAsia="zh-CN"/>
        </w:rPr>
        <w:t xml:space="preserve">17585</w:t>
      </w:r>
      <w:r>
        <w:rPr>
          <w:rFonts w:hint="eastAsia" w:ascii="宋体" w:hAnsi="宋体" w:eastAsia="宋体" w:cs="宋体"/>
          <w:color w:val="000000" w:themeColor="text1"/>
          <w:sz w:val="21"/>
          <w:szCs w:val="21"/>
          <w:highlight w:val="none"/>
        </w:rPr>
        <w:t xml:space="preserve">.00元）。</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8</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纸质投标文件份数：1正2副。（中标人在领取中标通知书后需向招标代理机构额外提供与投标所报电子文件一致的纸质投标书）</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9</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有关电子投标制作技术疑问，请咨询苏采云软件公司客服：18261002950、0512-69820854、0519-86722802</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政府采购监督电话：0512-53512539</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本次招标投标保证金：本项目无须缴纳投标保证金。</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政府采购信用融资政策：中标供应商可凭政府采购合同办理融资贷款，详情请见江苏政府采购网“政采贷”专栏。</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13</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color w:val="000000" w:themeColor="text1"/>
          <w:sz w:val="21"/>
          <w:szCs w:val="21"/>
          <w:highlight w:val="none"/>
        </w:rPr>
      </w:r>
      <w:r>
        <w:rPr>
          <w:color w:val="000000" w:themeColor="text1"/>
        </w:rPr>
      </w:r>
    </w:p>
    <w:p>
      <w:pPr>
        <w:pStyle w:val="864"/>
        <w:ind w:firstLine="420"/>
        <w:spacing w:line="360" w:lineRule="auto"/>
        <w:shd w:val="clear" w:color="auto" w:fill="ffff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七、对本次招标提出询问，请按以下方式联系</w:t>
      </w:r>
      <w:r>
        <w:rPr>
          <w:rFonts w:hint="eastAsia" w:ascii="宋体" w:hAnsi="宋体" w:eastAsia="宋体" w:cs="宋体"/>
          <w:b/>
          <w:bCs/>
          <w:color w:val="000000" w:themeColor="text1"/>
          <w:sz w:val="21"/>
          <w:szCs w:val="21"/>
          <w:highlight w:val="none"/>
        </w:rPr>
      </w:r>
      <w:r>
        <w:rPr>
          <w:color w:val="000000" w:themeColor="text1"/>
        </w:rPr>
      </w:r>
    </w:p>
    <w:p>
      <w:pPr>
        <w:pStyle w:val="864"/>
        <w:ind w:firstLine="480"/>
        <w:spacing w:line="360" w:lineRule="auto"/>
        <w:shd w:val="clear" w:color="auto" w:fill="ffffff"/>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采购人信息</w:t>
      </w:r>
      <w:r>
        <w:rPr>
          <w:rFonts w:hint="eastAsia" w:ascii="宋体" w:hAnsi="宋体" w:eastAsia="宋体" w:cs="宋体"/>
          <w:color w:val="000000" w:themeColor="text1"/>
          <w:sz w:val="21"/>
          <w:szCs w:val="21"/>
          <w:highlight w:val="none"/>
        </w:rPr>
      </w:r>
      <w:r>
        <w:rPr>
          <w:color w:val="000000" w:themeColor="text1"/>
        </w:rPr>
      </w:r>
    </w:p>
    <w:p>
      <w:pPr>
        <w:pStyle w:val="864"/>
        <w:ind w:firstLine="480"/>
        <w:spacing w:line="360" w:lineRule="auto"/>
        <w:shd w:val="clear" w:color="auto" w:fill="ffffff"/>
        <w:widowControl/>
        <w:rPr>
          <w:rFonts w:hint="eastAsia" w:ascii="宋体" w:hAnsi="宋体" w:eastAsia="宋体" w:cs="宋体"/>
          <w:color w:val="000000" w:themeColor="text1"/>
          <w:sz w:val="21"/>
          <w:szCs w:val="21"/>
          <w:highlight w:val="none"/>
        </w:rPr>
      </w:pPr>
      <w:r>
        <w:rPr>
          <w:color w:val="000000" w:themeColor="text1"/>
        </w:rPr>
      </w:r>
      <w:bookmarkStart w:id="15" w:name="_Hlk136250317"/>
      <w:r>
        <w:rPr>
          <w:rFonts w:hint="eastAsia" w:ascii="宋体" w:hAnsi="宋体" w:eastAsia="宋体" w:cs="宋体"/>
          <w:color w:val="000000" w:themeColor="text1"/>
          <w:sz w:val="21"/>
          <w:szCs w:val="21"/>
          <w:highlight w:val="none"/>
        </w:rPr>
        <w:t xml:space="preserve">单位名称：</w:t>
      </w:r>
      <w:r>
        <w:rPr>
          <w:rFonts w:hint="eastAsia" w:hAnsi="宋体" w:eastAsia="宋体" w:cs="宋体"/>
          <w:color w:val="000000" w:themeColor="text1"/>
          <w:sz w:val="21"/>
          <w:szCs w:val="21"/>
          <w:highlight w:val="none"/>
          <w:lang w:eastAsia="zh-CN"/>
        </w:rPr>
        <w:t xml:space="preserve">太仓市明德第二小学</w:t>
      </w:r>
      <w:r>
        <w:rPr>
          <w:rFonts w:hint="eastAsia" w:ascii="宋体" w:hAnsi="宋体" w:eastAsia="宋体" w:cs="宋体"/>
          <w:color w:val="000000" w:themeColor="text1"/>
          <w:sz w:val="21"/>
          <w:szCs w:val="21"/>
          <w:highlight w:val="none"/>
          <w:lang w:eastAsia="zh-CN"/>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单位地址：太仓市浏河镇望海路100号</w:t>
      </w:r>
      <w:r>
        <w:rPr>
          <w:rFonts w:hint="eastAsia" w:ascii="宋体" w:hAnsi="宋体" w:eastAsia="宋体" w:cs="宋体"/>
          <w:color w:val="000000" w:themeColor="text1"/>
          <w:sz w:val="21"/>
          <w:szCs w:val="21"/>
          <w:highlight w:val="none"/>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w:t>
      </w:r>
      <w:r>
        <w:rPr>
          <w:rFonts w:hint="eastAsia" w:hAnsi="宋体" w:eastAsia="宋体" w:cs="宋体"/>
          <w:color w:val="000000" w:themeColor="text1"/>
          <w:sz w:val="21"/>
          <w:szCs w:val="21"/>
          <w:highlight w:val="none"/>
          <w:lang w:val="en-US" w:eastAsia="zh-CN"/>
        </w:rPr>
        <w:t xml:space="preserve">何耀</w:t>
      </w:r>
      <w:r>
        <w:rPr>
          <w:rFonts w:hint="eastAsia" w:ascii="宋体" w:hAnsi="宋体" w:eastAsia="宋体" w:cs="宋体"/>
          <w:color w:val="000000" w:themeColor="text1"/>
          <w:sz w:val="21"/>
          <w:szCs w:val="21"/>
          <w:highlight w:val="none"/>
          <w:lang w:val="en-US" w:eastAsia="zh-CN"/>
        </w:rPr>
      </w:r>
      <w:r>
        <w:rPr>
          <w:color w:val="000000" w:themeColor="text1"/>
        </w:rPr>
      </w:r>
    </w:p>
    <w:p>
      <w:pPr>
        <w:pStyle w:val="864"/>
        <w:ind w:firstLine="480"/>
        <w:spacing w:line="360"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w:t>
      </w:r>
      <w:r>
        <w:rPr>
          <w:rFonts w:hint="eastAsia" w:hAnsi="宋体" w:eastAsia="宋体" w:cs="宋体"/>
          <w:color w:val="000000" w:themeColor="text1"/>
          <w:sz w:val="21"/>
          <w:szCs w:val="21"/>
          <w:highlight w:val="none"/>
          <w:lang w:val="en-US" w:eastAsia="zh-CN"/>
        </w:rPr>
        <w:t xml:space="preserve">13812900101</w:t>
      </w:r>
      <w:r>
        <w:rPr>
          <w:rFonts w:ascii="宋体" w:hAnsi="宋体" w:eastAsia="宋体" w:cs="宋体"/>
          <w:color w:val="000000" w:themeColor="text1"/>
          <w:sz w:val="21"/>
          <w:szCs w:val="21"/>
          <w:highlight w:val="none"/>
          <w:lang w:val="en-US" w:eastAsia="zh-CN"/>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color w:val="000000" w:themeColor="text1"/>
        </w:rPr>
      </w:r>
      <w:bookmarkEnd w:id="15"/>
      <w:r>
        <w:rPr>
          <w:rFonts w:hint="eastAsia" w:ascii="宋体" w:hAnsi="宋体" w:eastAsia="宋体" w:cs="宋体"/>
          <w:color w:val="000000" w:themeColor="text1"/>
          <w:sz w:val="21"/>
          <w:szCs w:val="21"/>
          <w:highlight w:val="none"/>
        </w:rPr>
        <w:t xml:space="preserve">2</w:t>
      </w:r>
      <w:r>
        <w:rPr>
          <w:rFonts w:hint="eastAsia"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采购代理机构信息</w:t>
      </w:r>
      <w:r>
        <w:rPr>
          <w:rFonts w:hint="eastAsia" w:ascii="宋体" w:hAnsi="宋体" w:eastAsia="宋体" w:cs="宋体"/>
          <w:color w:val="000000" w:themeColor="text1"/>
          <w:sz w:val="21"/>
          <w:szCs w:val="21"/>
          <w:highlight w:val="none"/>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color w:val="000000" w:themeColor="text1"/>
        </w:rPr>
      </w:r>
      <w:bookmarkEnd w:id="6"/>
      <w:r>
        <w:rPr>
          <w:rFonts w:hint="eastAsia" w:ascii="宋体" w:hAnsi="宋体" w:eastAsia="宋体" w:cs="宋体"/>
          <w:color w:val="000000" w:themeColor="text1"/>
          <w:sz w:val="21"/>
          <w:szCs w:val="21"/>
          <w:highlight w:val="none"/>
        </w:rPr>
        <w:t xml:space="preserve">单位名称：苏州时凯项目管理咨询有限公司</w:t>
      </w:r>
      <w:r>
        <w:rPr>
          <w:rFonts w:hint="eastAsia" w:ascii="宋体" w:hAnsi="宋体" w:eastAsia="宋体" w:cs="宋体"/>
          <w:color w:val="000000" w:themeColor="text1"/>
          <w:sz w:val="21"/>
          <w:szCs w:val="21"/>
          <w:highlight w:val="none"/>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单位地址：</w:t>
      </w:r>
      <w:bookmarkStart w:id="16" w:name="OLE_LINK14"/>
      <w:r>
        <w:rPr>
          <w:rFonts w:hint="eastAsia" w:ascii="宋体" w:hAnsi="宋体" w:eastAsia="宋体" w:cs="宋体"/>
          <w:color w:val="000000" w:themeColor="text1"/>
          <w:sz w:val="21"/>
          <w:szCs w:val="21"/>
          <w:highlight w:val="none"/>
        </w:rPr>
        <w:t xml:space="preserve">太仓市经济开发区常胜北路68-1号2</w:t>
      </w:r>
      <w:bookmarkEnd w:id="16"/>
      <w:r>
        <w:rPr>
          <w:rFonts w:hint="eastAsia" w:ascii="宋体" w:hAnsi="宋体" w:eastAsia="宋体" w:cs="宋体"/>
          <w:color w:val="000000" w:themeColor="text1"/>
          <w:sz w:val="21"/>
          <w:szCs w:val="21"/>
          <w:highlight w:val="none"/>
          <w:lang w:val="en-US" w:eastAsia="zh-CN"/>
        </w:rPr>
        <w:t xml:space="preserve">01室</w:t>
      </w:r>
      <w:r>
        <w:rPr>
          <w:rFonts w:hint="eastAsia" w:ascii="宋体" w:hAnsi="宋体" w:eastAsia="宋体" w:cs="宋体"/>
          <w:color w:val="000000" w:themeColor="text1"/>
          <w:sz w:val="21"/>
          <w:szCs w:val="21"/>
          <w:highlight w:val="none"/>
          <w:lang w:val="en-US" w:eastAsia="zh-CN"/>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联系人：居晓静 </w:t>
      </w:r>
      <w:r>
        <w:rPr>
          <w:rFonts w:hint="eastAsia" w:ascii="宋体" w:hAnsi="宋体" w:eastAsia="宋体" w:cs="宋体"/>
          <w:color w:val="000000" w:themeColor="text1"/>
          <w:sz w:val="21"/>
          <w:szCs w:val="21"/>
          <w:highlight w:val="none"/>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联系电话：0512-53980629</w:t>
      </w:r>
      <w:r>
        <w:rPr>
          <w:rFonts w:hint="eastAsia" w:ascii="宋体" w:hAnsi="宋体" w:eastAsia="宋体" w:cs="宋体"/>
          <w:color w:val="000000" w:themeColor="text1"/>
          <w:sz w:val="21"/>
          <w:szCs w:val="21"/>
          <w:highlight w:val="none"/>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3.项目联系方式</w:t>
      </w:r>
      <w:r>
        <w:rPr>
          <w:rFonts w:hint="eastAsia" w:ascii="宋体" w:hAnsi="宋体" w:eastAsia="宋体" w:cs="宋体"/>
          <w:color w:val="000000" w:themeColor="text1"/>
          <w:sz w:val="21"/>
          <w:szCs w:val="21"/>
          <w:highlight w:val="none"/>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项目联系人：居晓静</w:t>
      </w:r>
      <w:r>
        <w:rPr>
          <w:rFonts w:hint="eastAsia" w:ascii="宋体" w:hAnsi="宋体" w:eastAsia="宋体" w:cs="宋体"/>
          <w:color w:val="000000" w:themeColor="text1"/>
          <w:sz w:val="21"/>
          <w:szCs w:val="21"/>
          <w:highlight w:val="none"/>
        </w:rPr>
      </w:r>
      <w:r>
        <w:rPr>
          <w:color w:val="000000" w:themeColor="text1"/>
        </w:rPr>
      </w:r>
    </w:p>
    <w:p>
      <w:pPr>
        <w:pStyle w:val="864"/>
        <w:ind w:firstLine="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电话：17625570757</w:t>
      </w:r>
      <w:r>
        <w:rPr>
          <w:rFonts w:hint="eastAsia" w:ascii="宋体" w:hAnsi="宋体" w:eastAsia="宋体" w:cs="宋体"/>
          <w:color w:val="000000" w:themeColor="text1"/>
          <w:sz w:val="21"/>
          <w:szCs w:val="21"/>
          <w:highlight w:val="none"/>
        </w:rPr>
      </w:r>
      <w:r>
        <w:rPr>
          <w:color w:val="000000" w:themeColor="text1"/>
        </w:rPr>
      </w:r>
    </w:p>
    <w:p>
      <w:pPr>
        <w:pStyle w:val="864"/>
        <w:jc w:val="center"/>
        <w:spacing w:line="360" w:lineRule="auto"/>
        <w:rPr>
          <w:rFonts w:hint="eastAsia" w:ascii="宋体" w:hAnsi="宋体" w:eastAsia="宋体" w:cs="宋体"/>
          <w:b/>
          <w:bCs/>
          <w:color w:val="000000" w:themeColor="text1"/>
          <w:sz w:val="36"/>
          <w:szCs w:val="36"/>
          <w:highlight w:val="none"/>
        </w:rPr>
      </w:pPr>
      <w:r>
        <w:rPr>
          <w:color w:val="000000" w:themeColor="text1"/>
        </w:rPr>
      </w:r>
      <w:bookmarkEnd w:id="7"/>
      <w:r>
        <w:rPr>
          <w:rFonts w:hint="eastAsia" w:ascii="宋体" w:hAnsi="宋体" w:eastAsia="宋体" w:cs="宋体"/>
          <w:b/>
          <w:bCs/>
          <w:color w:val="000000" w:themeColor="text1"/>
          <w:sz w:val="36"/>
          <w:szCs w:val="36"/>
          <w:highlight w:val="none"/>
        </w:rPr>
      </w:r>
      <w:r>
        <w:rPr>
          <w:color w:val="000000" w:themeColor="text1"/>
        </w:rPr>
      </w:r>
    </w:p>
    <w:p>
      <w:pPr>
        <w:pStyle w:val="864"/>
        <w:jc w:val="center"/>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89"/>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6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6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6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6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6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89"/>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64"/>
        <w:rPr>
          <w:rFonts w:hint="eastAsia"/>
          <w:color w:val="000000" w:themeColor="text1"/>
        </w:rPr>
      </w:pPr>
      <w:r>
        <w:rPr>
          <w:rFonts w:hint="eastAsia"/>
          <w:color w:val="000000" w:themeColor="text1"/>
        </w:rPr>
      </w:r>
      <w:r>
        <w:rPr>
          <w:color w:val="000000" w:themeColor="text1"/>
        </w:rPr>
      </w:r>
    </w:p>
    <w:p>
      <w:pPr>
        <w:pStyle w:val="86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89"/>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64"/>
        <w:rPr>
          <w:rFonts w:hint="eastAsia"/>
          <w:color w:val="000000" w:themeColor="text1"/>
        </w:rPr>
      </w:pPr>
      <w:r>
        <w:rPr>
          <w:rFonts w:hint="eastAsia"/>
          <w:color w:val="000000" w:themeColor="text1"/>
        </w:rPr>
      </w:r>
      <w:r>
        <w:rPr>
          <w:color w:val="000000" w:themeColor="text1"/>
        </w:rPr>
      </w:r>
    </w:p>
    <w:p>
      <w:pPr>
        <w:pStyle w:val="864"/>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89"/>
        <w:rPr>
          <w:rFonts w:hint="eastAsia"/>
          <w:color w:val="000000" w:themeColor="text1"/>
        </w:rPr>
      </w:pPr>
      <w:r>
        <w:rPr>
          <w:rFonts w:hint="eastAsia"/>
          <w:color w:val="000000" w:themeColor="text1"/>
        </w:rPr>
      </w:r>
      <w:r>
        <w:rPr>
          <w:color w:val="000000" w:themeColor="text1"/>
        </w:rPr>
      </w:r>
    </w:p>
    <w:p>
      <w:pPr>
        <w:pStyle w:val="864"/>
        <w:jc w:val="center"/>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r>
      <w:r>
        <w:rPr>
          <w:color w:val="000000" w:themeColor="text1"/>
        </w:rPr>
      </w:r>
    </w:p>
    <w:p>
      <w:pPr>
        <w:pStyle w:val="864"/>
        <w:jc w:val="center"/>
        <w:spacing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第二章 投标人须知</w:t>
      </w:r>
      <w:r>
        <w:rPr>
          <w:rFonts w:hint="eastAsia" w:ascii="宋体" w:hAnsi="宋体" w:eastAsia="宋体" w:cs="宋体"/>
          <w:b/>
          <w:bCs/>
          <w:color w:val="000000" w:themeColor="text1"/>
          <w:sz w:val="36"/>
          <w:szCs w:val="36"/>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一、说明和释义</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1、说明</w:t>
      </w:r>
      <w:r>
        <w:rPr>
          <w:rFonts w:hint="eastAsia" w:ascii="宋体" w:hAnsi="宋体" w:eastAsia="宋体" w:cs="宋体"/>
          <w:color w:val="000000" w:themeColor="text1"/>
          <w:sz w:val="21"/>
          <w:highlight w:val="none"/>
        </w:rPr>
        <w:t xml:space="preserve">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1.1 本招标文件仅适用于苏州时凯项目管理咨询有限公司组织的招标活动。</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1.2 本次招标活动及因本次招标产生的合同受中国法律制约和保护。</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1.3 本招标文件的解释权属于苏州时凯项目管理咨询有限公司。</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2、词语释义</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z w:val="21"/>
          <w:highlight w:val="none"/>
        </w:rPr>
        <w:t xml:space="preserve">2.1 </w:t>
      </w:r>
      <w:r>
        <w:rPr>
          <w:rFonts w:hint="eastAsia" w:ascii="宋体" w:hAnsi="宋体" w:eastAsia="宋体" w:cs="宋体"/>
          <w:b w:val="0"/>
          <w:bCs w:val="0"/>
          <w:color w:val="000000" w:themeColor="text1"/>
          <w:spacing w:val="-3"/>
          <w:sz w:val="21"/>
          <w:highlight w:val="none"/>
        </w:rPr>
        <w:t xml:space="preserve">采购人：指依法进行政府采购的国家机关、事业单位、团体组织。</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2.2 供应商：指向采购人提供货物、工程或服务的法人、其他组织或者自然人。</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2.3 投标人：指参加政府采购货物服务投标活动的供应商。</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2.4 采购代理机构：指依法接受采购人委托，从事货物、工程和服务等政府采购招标代理业务的社会中介机构。</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2.5 招标采购单位：采购人及采购代理机构的统称。</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2.6 评标委员会：是指在招标投标和政府采购活动中，依法由采购人代表和有关技术、经济等方面的专家组建，负责对投标文件进行评审并提出评审意见的临时性权威机构。</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2.7 响应：投标人根据采购人或采购代理机构发售的招标文件，编制投标文件并按规定投标的行为。</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2.8 知识产权：指专利权、商标权、著作权等无形财产专有权的统称。</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2.9 天：日历日。</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2.10 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2.11 合同价款：根据合同规定，乙方在正确地履行合同义务后甲方应支付乙方的价款。</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2.12 货物：系指乙方按招标采购文件规定，应向甲方提供的一切设备、备品、备件、工具、手册及其它有关技术资料和材料。</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2.13 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2.15 交货地点：合同中明确约定的乙方提交的货物最终地点。</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2.16 不可抗力：不能预见、不能避免并且不能克服的客观情况。</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2.18 实质性响应：满足有关本次采购标的、数量、质量、价款或者报酬、履行期限、履行地点和方式、违约责任和解决争议方法等要求。</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2.19 进口产品：通过中国海关报关验放进入中国境内且产自关境外的产品。</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2.20 书面形式：指书面文字、合同书、信件和传真等可有形地表现所载内容的形式。</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二、投标人</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3、合格投标人的范围</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z w:val="21"/>
          <w:highlight w:val="none"/>
        </w:rPr>
        <w:t xml:space="preserve">3.1 </w:t>
      </w:r>
      <w:r>
        <w:rPr>
          <w:rFonts w:hint="eastAsia" w:ascii="宋体" w:hAnsi="宋体" w:eastAsia="宋体" w:cs="宋体"/>
          <w:b w:val="0"/>
          <w:bCs w:val="0"/>
          <w:color w:val="000000" w:themeColor="text1"/>
          <w:spacing w:val="-3"/>
          <w:sz w:val="21"/>
          <w:highlight w:val="none"/>
        </w:rPr>
        <w:t xml:space="preserve">符合《中华人民共和国政府采购法》第二十二条第一款之规定。</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pacing w:val="-3"/>
          <w:sz w:val="21"/>
          <w:highlight w:val="none"/>
        </w:rPr>
      </w:pPr>
      <w:r>
        <w:rPr>
          <w:rFonts w:hint="eastAsia" w:ascii="宋体" w:hAnsi="宋体" w:eastAsia="宋体" w:cs="宋体"/>
          <w:b w:val="0"/>
          <w:bCs w:val="0"/>
          <w:color w:val="000000" w:themeColor="text1"/>
          <w:spacing w:val="-3"/>
          <w:sz w:val="21"/>
          <w:highlight w:val="none"/>
        </w:rPr>
        <w:t xml:space="preserve">3.2 满足本文件实质性条款的规定。</w:t>
      </w:r>
      <w:r>
        <w:rPr>
          <w:rFonts w:hint="eastAsia" w:ascii="宋体" w:hAnsi="宋体" w:eastAsia="宋体" w:cs="宋体"/>
          <w:b w:val="0"/>
          <w:bCs w:val="0"/>
          <w:color w:val="000000" w:themeColor="text1"/>
          <w:spacing w:val="-3"/>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4、合格投标人的特定条件</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4.1 </w:t>
      </w:r>
      <w:r>
        <w:rPr>
          <w:rFonts w:hint="eastAsia" w:ascii="宋体" w:hAnsi="宋体" w:eastAsia="宋体" w:cs="宋体"/>
          <w:b w:val="0"/>
          <w:bCs w:val="0"/>
          <w:color w:val="000000" w:themeColor="text1"/>
          <w:spacing w:val="-3"/>
          <w:sz w:val="21"/>
          <w:highlight w:val="none"/>
        </w:rPr>
        <w:t xml:space="preserve">详见招标公告规定。</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5、投标委托</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5.1 指全权代表投标人参加投标活动并签署投标文件的人，如果投标人代表不是法定代表人代表， 须持有《法定代表人代表授权委托书》（详见统一格式）。</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6、投标费用</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6.1 无论投标过程的做法和结果如何,投标人自行承担所有与参加投标有关的全部费用。</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7、联合投标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7.1 本项目不接受联合投标。</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三、招标文件的说明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8、招标文件</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8.2 招标文件及其更正文件不是直接从采购代理机构或指定媒体获得的，采购代理机构对招标文件及其补遗的真实性、完整性不承担任何责任。 </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9、现场踏勘</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9.1 招标人不组织现场踏勘，投标人可以对有关现场踏勘和周围环境进行考察，以获取编制投标文件和签署合同所需的信息，考察现场所发生的费用由投标人自己承担。</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10. 招标文件的澄清</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10.1 投标人在获取招标文件后，若有疑问，应于投标截止时间之前，向采购代理机构提出，采购代理机构将予以解答。</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10.2 如有必要，问题答复将以“变更公告”形式由采购代理机构按照本须知第 10 条的规定发出。 </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11.招标文件的修改</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11.2 迟于规定的询问和提交的疑问，采购人和采购代理机构有权拒绝回答，也不承担由此带来的对投标人投标结果的影响。</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11.3 在投标截止时间 15 日前，招标采购单位无论出于自己的考虑，还是出于对投标人提问的澄清，均可对已发出的招标文件进行必要澄清或者修改。</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11.4 为使投标人有足够的时间按招标文件的修改要求考虑修正投标文件，或出于其他原因，招标采购单位有权推迟投标截止日期和开标日期，将此变更通知所有招标文件的收受人。</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11.5 招标文件的更正（含澄清、修改等）内容与原招标文件在同一内容上表述不一致时，以发出日期最接近开标时间的公告为准。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11.6 招标文件的更正（含澄清、修改等）内容将在财政部门指定的政府采购信息发布媒体上发布，作为招标文件的组成部分，对投标人起约束作用。</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11.7 </w:t>
      </w:r>
      <w:r>
        <w:rPr>
          <w:rFonts w:hint="eastAsia" w:ascii="宋体" w:hAnsi="宋体" w:eastAsia="宋体" w:cs="宋体"/>
          <w:color w:val="000000" w:themeColor="text1"/>
          <w:sz w:val="21"/>
          <w:highlight w:val="none"/>
        </w:rPr>
        <w:t xml:space="preserve">招标文件若有最新的答疑文件，投标供应商必须下载并使用该文件制作新的电子投标文件，否则将无法完成电子投标文件的上传及投标。</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四、投标文件说明</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12、提示与要求</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12.1 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12.2 无论是否递交投标文件，投标人都应将招标文件及以后的所有通知、文件等视为保密文件。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13、投标文件计量单位和使用文字</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13.1 投标文件中所使用的计量单位，除招标文件中有特殊要求外，均应使用中华人民共和国法定计量单位。</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14、知识产权</w:t>
      </w:r>
      <w:r>
        <w:rPr>
          <w:rFonts w:hint="eastAsia" w:ascii="宋体" w:hAnsi="宋体" w:eastAsia="宋体" w:cs="宋体"/>
          <w:color w:val="000000" w:themeColor="text1"/>
          <w:sz w:val="21"/>
          <w:highlight w:val="none"/>
        </w:rPr>
      </w:r>
      <w:r>
        <w:rPr>
          <w:color w:val="000000" w:themeColor="text1"/>
        </w:rPr>
      </w:r>
    </w:p>
    <w:p>
      <w:pPr>
        <w:pStyle w:val="889"/>
        <w:ind w:left="0" w:firstLine="720"/>
        <w:jc w:val="both"/>
        <w:spacing w:before="0" w:line="360" w:lineRule="auto"/>
        <w:rPr>
          <w:rFonts w:hint="eastAsia" w:ascii="宋体" w:hAnsi="宋体" w:eastAsia="宋体" w:cs="宋体"/>
          <w:b/>
          <w:bCs/>
          <w:color w:val="000000" w:themeColor="text1"/>
          <w:sz w:val="21"/>
          <w:highlight w:val="none"/>
        </w:rPr>
      </w:pPr>
      <w:r>
        <w:rPr>
          <w:rFonts w:hint="eastAsia" w:ascii="宋体" w:hAnsi="宋体" w:eastAsia="宋体" w:cs="宋体"/>
          <w:color w:val="000000" w:themeColor="text1"/>
          <w:sz w:val="21"/>
          <w:highlight w:val="none"/>
        </w:rPr>
        <w:t xml:space="preserve">14.1</w:t>
      </w:r>
      <w:r>
        <w:rPr>
          <w:rFonts w:hint="eastAsia" w:ascii="宋体" w:hAnsi="宋体" w:eastAsia="宋体" w:cs="宋体"/>
          <w:color w:val="000000" w:themeColor="text1"/>
          <w:spacing w:val="-6"/>
          <w:sz w:val="21"/>
          <w:highlight w:val="none"/>
        </w:rPr>
        <w:t xml:space="preserve"> 投标人应保证在本项目使用的任何产品</w:t>
      </w:r>
      <w:r>
        <w:rPr>
          <w:rFonts w:hint="eastAsia" w:ascii="宋体" w:hAnsi="宋体" w:eastAsia="宋体" w:cs="宋体"/>
          <w:color w:val="000000" w:themeColor="text1"/>
          <w:spacing w:val="-3"/>
          <w:sz w:val="21"/>
          <w:highlight w:val="none"/>
        </w:rPr>
        <w:t xml:space="preserve">（包括部分使用</w:t>
      </w:r>
      <w:r>
        <w:rPr>
          <w:rFonts w:hint="eastAsia" w:ascii="宋体" w:hAnsi="宋体" w:eastAsia="宋体" w:cs="宋体"/>
          <w:color w:val="000000" w:themeColor="text1"/>
          <w:spacing w:val="-12"/>
          <w:sz w:val="21"/>
          <w:highlight w:val="none"/>
        </w:rPr>
        <w:t xml:space="preserve">）</w:t>
      </w:r>
      <w:r>
        <w:rPr>
          <w:rFonts w:hint="eastAsia" w:ascii="宋体" w:hAnsi="宋体" w:eastAsia="宋体" w:cs="宋体"/>
          <w:color w:val="000000" w:themeColor="text1"/>
          <w:spacing w:val="-4"/>
          <w:sz w:val="21"/>
          <w:highlight w:val="none"/>
        </w:rPr>
        <w:t xml:space="preserve">时，不会产生因第三方提出侵犯其专利权、商标权或其它知识产权而引起的法律和经济纠纷，如因专利权、商标权或其它知识产权而引</w:t>
      </w:r>
      <w:r>
        <w:rPr>
          <w:rFonts w:hint="eastAsia" w:ascii="宋体" w:hAnsi="宋体" w:eastAsia="宋体" w:cs="宋体"/>
          <w:color w:val="000000" w:themeColor="text1"/>
          <w:spacing w:val="-3"/>
          <w:sz w:val="21"/>
          <w:highlight w:val="none"/>
        </w:rPr>
        <w:t xml:space="preserve">起法律和经济纠纷，由投标人承担所有相关责任。</w:t>
      </w:r>
      <w:r>
        <w:rPr>
          <w:rFonts w:hint="eastAsia" w:ascii="宋体" w:hAnsi="宋体" w:eastAsia="宋体" w:cs="宋体"/>
          <w:b/>
          <w:bCs/>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15、投标文件的组成</w:t>
      </w:r>
      <w:r>
        <w:rPr>
          <w:rFonts w:hint="eastAsia" w:ascii="宋体" w:hAnsi="宋体" w:eastAsia="宋体" w:cs="宋体"/>
          <w:color w:val="000000" w:themeColor="text1"/>
          <w:sz w:val="21"/>
          <w:highlight w:val="none"/>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1</w:t>
      </w:r>
      <w:r>
        <w:rPr>
          <w:rFonts w:hint="eastAsia" w:ascii="宋体" w:hAnsi="宋体" w:eastAsia="宋体" w:cs="宋体"/>
          <w:bCs/>
          <w:color w:val="000000" w:themeColor="text1"/>
          <w:sz w:val="21"/>
          <w:szCs w:val="21"/>
          <w:lang w:val="en-US" w:eastAsia="zh-CN" w:bidi="ar-SA"/>
        </w:rPr>
        <w:t xml:space="preserve">《开标一览表》(统一格式，用于唱标)（详见投标文件格式）；</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2</w:t>
      </w:r>
      <w:r>
        <w:rPr>
          <w:rFonts w:hint="eastAsia" w:ascii="宋体" w:hAnsi="宋体" w:eastAsia="宋体" w:cs="宋体"/>
          <w:bCs/>
          <w:color w:val="000000" w:themeColor="text1"/>
          <w:sz w:val="21"/>
          <w:szCs w:val="21"/>
          <w:lang w:val="en-US" w:eastAsia="zh-CN" w:bidi="ar-SA"/>
        </w:rPr>
        <w:t xml:space="preserve">《投标报价分析表》（详见投标文件格式）；</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w:t>
      </w:r>
      <w:r>
        <w:rPr>
          <w:rFonts w:hint="eastAsia" w:ascii="宋体" w:hAnsi="宋体" w:eastAsia="宋体" w:cs="宋体"/>
          <w:bCs/>
          <w:color w:val="000000" w:themeColor="text1"/>
          <w:sz w:val="21"/>
          <w:szCs w:val="21"/>
          <w:lang w:val="en-US" w:eastAsia="zh-CN" w:bidi="ar-SA"/>
        </w:rPr>
        <w:t xml:space="preserve">3投标函（详见投标文件格式）；</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4</w:t>
      </w:r>
      <w:r>
        <w:rPr>
          <w:rFonts w:hint="eastAsia" w:ascii="宋体" w:hAnsi="宋体" w:eastAsia="宋体" w:cs="宋体"/>
          <w:bCs/>
          <w:color w:val="000000" w:themeColor="text1"/>
          <w:sz w:val="21"/>
          <w:szCs w:val="21"/>
          <w:lang w:val="en-US" w:eastAsia="zh-CN" w:bidi="ar-SA"/>
        </w:rPr>
        <w:t xml:space="preserve">投标人《营业执照》副本复印件；</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5</w:t>
      </w:r>
      <w:r>
        <w:rPr>
          <w:rFonts w:hint="eastAsia" w:ascii="宋体" w:hAnsi="宋体" w:eastAsia="宋体" w:cs="宋体"/>
          <w:bCs/>
          <w:color w:val="000000" w:themeColor="text1"/>
          <w:sz w:val="21"/>
          <w:szCs w:val="21"/>
          <w:lang w:val="en-US" w:eastAsia="zh-CN" w:bidi="ar-SA"/>
        </w:rPr>
        <w:t xml:space="preserve">投标人法定代表人授权委托书原件（如有授权）（详见投标文件格式）；</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6</w:t>
      </w:r>
      <w:r>
        <w:rPr>
          <w:rFonts w:hint="eastAsia" w:ascii="宋体" w:hAnsi="宋体" w:eastAsia="宋体" w:cs="宋体"/>
          <w:bCs/>
          <w:color w:val="000000" w:themeColor="text1"/>
          <w:sz w:val="21"/>
          <w:szCs w:val="21"/>
          <w:lang w:val="en-US" w:eastAsia="zh-CN" w:bidi="ar-SA"/>
        </w:rPr>
        <w:t xml:space="preserve">投标人法定代表人身份证复印件；</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7</w:t>
      </w:r>
      <w:r>
        <w:rPr>
          <w:rFonts w:hint="eastAsia" w:ascii="宋体" w:hAnsi="宋体" w:eastAsia="宋体" w:cs="宋体"/>
          <w:bCs/>
          <w:color w:val="000000" w:themeColor="text1"/>
          <w:sz w:val="21"/>
          <w:szCs w:val="21"/>
          <w:lang w:val="en-US" w:eastAsia="zh-CN" w:bidi="ar-SA"/>
        </w:rPr>
        <w:t xml:space="preserve">投标人代理人身份证复印件（如有授权）；</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8</w:t>
      </w:r>
      <w:r>
        <w:rPr>
          <w:rFonts w:hint="eastAsia" w:ascii="宋体" w:hAnsi="宋体" w:eastAsia="宋体" w:cs="宋体"/>
          <w:bCs/>
          <w:color w:val="000000" w:themeColor="text1"/>
          <w:sz w:val="21"/>
          <w:szCs w:val="21"/>
          <w:lang w:val="en-US" w:eastAsia="zh-CN" w:bidi="ar-SA"/>
        </w:rPr>
        <w:t xml:space="preserve">投标人资格证明文件（详见投标文件格式，并按要求提供资格证明材料，未提供或提供不全的为无效标）；</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9</w:t>
      </w:r>
      <w:r>
        <w:rPr>
          <w:rFonts w:hint="eastAsia" w:ascii="宋体" w:hAnsi="宋体" w:eastAsia="宋体" w:cs="宋体"/>
          <w:bCs/>
          <w:color w:val="000000" w:themeColor="text1"/>
          <w:sz w:val="21"/>
          <w:szCs w:val="21"/>
          <w:lang w:val="en-US" w:eastAsia="zh-CN" w:bidi="ar-SA"/>
        </w:rPr>
        <w:t xml:space="preserve">偏离表（详见投标文件格式）；</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10</w:t>
      </w:r>
      <w:r>
        <w:rPr>
          <w:rFonts w:hint="eastAsia" w:ascii="宋体" w:hAnsi="宋体" w:eastAsia="宋体" w:cs="宋体"/>
          <w:bCs/>
          <w:color w:val="000000" w:themeColor="text1"/>
          <w:sz w:val="21"/>
          <w:szCs w:val="21"/>
          <w:lang w:val="en-US" w:eastAsia="zh-CN" w:bidi="ar-SA"/>
        </w:rPr>
        <w:t xml:space="preserve">拟投入人员情况表（详见投标文件格式）；</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ascii="宋体" w:hAnsi="宋体" w:eastAsia="宋体" w:cs="宋体"/>
          <w:bCs/>
          <w:color w:val="000000" w:themeColor="text1"/>
          <w:sz w:val="21"/>
          <w:szCs w:val="21"/>
          <w:lang w:val="en-US" w:eastAsia="zh-CN" w:bidi="ar-SA"/>
        </w:rPr>
        <w:t xml:space="preserve">1</w:t>
      </w:r>
      <w:r>
        <w:rPr>
          <w:rFonts w:hint="eastAsia" w:ascii="宋体" w:hAnsi="宋体" w:eastAsia="宋体" w:cs="宋体"/>
          <w:bCs/>
          <w:color w:val="000000" w:themeColor="text1"/>
          <w:sz w:val="21"/>
          <w:szCs w:val="21"/>
          <w:lang w:val="en-US" w:eastAsia="zh-CN" w:bidi="ar-SA"/>
        </w:rPr>
        <w:t xml:space="preserve">5</w:t>
      </w:r>
      <w:r>
        <w:rPr>
          <w:rFonts w:ascii="宋体" w:hAnsi="宋体" w:eastAsia="宋体" w:cs="宋体"/>
          <w:bCs/>
          <w:color w:val="000000" w:themeColor="text1"/>
          <w:sz w:val="21"/>
          <w:szCs w:val="21"/>
          <w:lang w:val="en-US" w:eastAsia="zh-CN" w:bidi="ar-SA"/>
        </w:rPr>
        <w:t xml:space="preserve">.1</w:t>
      </w:r>
      <w:r>
        <w:rPr>
          <w:rFonts w:hint="eastAsia" w:ascii="宋体" w:hAnsi="宋体" w:eastAsia="宋体" w:cs="宋体"/>
          <w:bCs/>
          <w:color w:val="000000" w:themeColor="text1"/>
          <w:sz w:val="21"/>
          <w:szCs w:val="21"/>
          <w:lang w:val="en-US" w:eastAsia="zh-CN" w:bidi="ar-SA"/>
        </w:rPr>
        <w:t xml:space="preserve">1</w:t>
      </w:r>
      <w:r>
        <w:rPr>
          <w:rFonts w:ascii="宋体" w:hAnsi="宋体" w:eastAsia="宋体" w:cs="宋体"/>
          <w:bCs/>
          <w:color w:val="000000" w:themeColor="text1"/>
          <w:sz w:val="21"/>
          <w:szCs w:val="21"/>
          <w:lang w:val="en-US" w:eastAsia="zh-CN" w:bidi="ar-SA"/>
        </w:rPr>
        <w:t xml:space="preserve">类似业绩一览表（</w:t>
      </w:r>
      <w:r>
        <w:rPr>
          <w:rFonts w:hint="eastAsia" w:ascii="宋体" w:hAnsi="宋体" w:eastAsia="宋体" w:cs="宋体"/>
          <w:bCs/>
          <w:color w:val="000000" w:themeColor="text1"/>
          <w:sz w:val="21"/>
          <w:szCs w:val="21"/>
          <w:lang w:val="en-US" w:eastAsia="zh-CN" w:bidi="ar-SA"/>
        </w:rPr>
        <w:t xml:space="preserve">详见投标文件格式）</w:t>
      </w:r>
      <w:r>
        <w:rPr>
          <w:rFonts w:ascii="宋体" w:hAnsi="宋体" w:eastAsia="宋体" w:cs="宋体"/>
          <w:bCs/>
          <w:color w:val="000000" w:themeColor="text1"/>
          <w:sz w:val="21"/>
          <w:szCs w:val="21"/>
          <w:lang w:val="en-US" w:eastAsia="zh-CN" w:bidi="ar-SA"/>
        </w:rPr>
        <w:t xml:space="preserve">；</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1</w:t>
      </w:r>
      <w:r>
        <w:rPr>
          <w:rFonts w:hint="eastAsia" w:ascii="宋体" w:hAnsi="宋体" w:eastAsia="宋体" w:cs="宋体"/>
          <w:bCs/>
          <w:color w:val="000000" w:themeColor="text1"/>
          <w:sz w:val="21"/>
          <w:szCs w:val="21"/>
          <w:lang w:val="en-US" w:eastAsia="zh-CN" w:bidi="ar-SA"/>
        </w:rPr>
        <w:t xml:space="preserve">2技术方案等（格式自拟）；</w:t>
      </w:r>
      <w:r>
        <w:rPr>
          <w:rFonts w:hint="eastAsia" w:ascii="宋体" w:hAnsi="宋体" w:eastAsia="宋体" w:cs="宋体"/>
          <w:bCs/>
          <w:color w:val="000000" w:themeColor="text1"/>
          <w:sz w:val="21"/>
          <w:szCs w:val="21"/>
          <w:lang w:val="en-US" w:eastAsia="zh-CN" w:bidi="ar-SA"/>
        </w:rPr>
      </w:r>
      <w:r>
        <w:rPr>
          <w:color w:val="000000" w:themeColor="text1"/>
        </w:rPr>
      </w:r>
    </w:p>
    <w:p>
      <w:pPr>
        <w:pStyle w:val="864"/>
        <w:ind w:firstLine="420"/>
        <w:jc w:val="both"/>
        <w:spacing w:line="400" w:lineRule="exact"/>
        <w:widowControl w:val="off"/>
        <w:tabs>
          <w:tab w:val="left" w:pos="0" w:leader="none"/>
        </w:tabs>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bidi="ar-SA"/>
        </w:rPr>
        <w:t xml:space="preserve">15.</w:t>
      </w:r>
      <w:r>
        <w:rPr>
          <w:rFonts w:ascii="宋体" w:hAnsi="宋体" w:eastAsia="宋体" w:cs="宋体"/>
          <w:bCs/>
          <w:color w:val="000000" w:themeColor="text1"/>
          <w:sz w:val="21"/>
          <w:szCs w:val="21"/>
          <w:lang w:val="en-US" w:eastAsia="zh-CN" w:bidi="ar-SA"/>
        </w:rPr>
        <w:t xml:space="preserve">1</w:t>
      </w:r>
      <w:r>
        <w:rPr>
          <w:rFonts w:hint="eastAsia" w:ascii="宋体" w:hAnsi="宋体" w:eastAsia="宋体" w:cs="宋体"/>
          <w:bCs/>
          <w:color w:val="000000" w:themeColor="text1"/>
          <w:sz w:val="21"/>
          <w:szCs w:val="21"/>
          <w:lang w:val="en-US" w:eastAsia="zh-CN" w:bidi="ar-SA"/>
        </w:rPr>
        <w:t xml:space="preserve">3其他参与评审的资料等（格式自拟）。</w:t>
      </w:r>
      <w:r>
        <w:rPr>
          <w:rFonts w:hint="eastAsia" w:ascii="宋体" w:hAnsi="宋体" w:eastAsia="宋体" w:cs="宋体"/>
          <w:bCs/>
          <w:color w:val="000000" w:themeColor="text1"/>
          <w:sz w:val="21"/>
          <w:szCs w:val="21"/>
          <w:lang w:val="en-US" w:eastAsia="zh-CN" w:bidi="ar-SA"/>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Cs/>
          <w:color w:val="000000" w:themeColor="text1"/>
          <w:sz w:val="21"/>
          <w:szCs w:val="21"/>
          <w:lang w:val="en-US" w:eastAsia="zh-CN" w:bidi="ar-SA"/>
        </w:rPr>
        <w:t xml:space="preserve">注：投标人必须提交上述1</w:t>
      </w:r>
      <w:r>
        <w:rPr>
          <w:rFonts w:hint="eastAsia" w:hAnsi="宋体" w:eastAsia="宋体" w:cs="宋体"/>
          <w:bCs/>
          <w:color w:val="000000" w:themeColor="text1"/>
          <w:sz w:val="21"/>
          <w:szCs w:val="21"/>
          <w:lang w:val="en-US" w:eastAsia="zh-CN" w:bidi="ar-SA"/>
        </w:rPr>
        <w:t xml:space="preserve">5</w:t>
      </w:r>
      <w:r>
        <w:rPr>
          <w:rFonts w:hint="eastAsia" w:ascii="宋体" w:hAnsi="宋体" w:eastAsia="宋体" w:cs="宋体"/>
          <w:bCs/>
          <w:color w:val="000000" w:themeColor="text1"/>
          <w:sz w:val="21"/>
          <w:szCs w:val="21"/>
          <w:lang w:val="en-US" w:eastAsia="zh-CN" w:bidi="ar-SA"/>
        </w:rPr>
        <w:t xml:space="preserve">.1—1</w:t>
      </w:r>
      <w:r>
        <w:rPr>
          <w:rFonts w:hint="eastAsia" w:hAnsi="宋体" w:eastAsia="宋体" w:cs="宋体"/>
          <w:bCs/>
          <w:color w:val="000000" w:themeColor="text1"/>
          <w:sz w:val="21"/>
          <w:szCs w:val="21"/>
          <w:lang w:val="en-US" w:eastAsia="zh-CN" w:bidi="ar-SA"/>
        </w:rPr>
        <w:t xml:space="preserve">5</w:t>
      </w:r>
      <w:r>
        <w:rPr>
          <w:rFonts w:hint="eastAsia" w:ascii="宋体" w:hAnsi="宋体" w:eastAsia="宋体" w:cs="宋体"/>
          <w:bCs/>
          <w:color w:val="000000" w:themeColor="text1"/>
          <w:sz w:val="21"/>
          <w:szCs w:val="21"/>
          <w:lang w:val="en-US" w:eastAsia="zh-CN" w:bidi="ar-SA"/>
        </w:rPr>
        <w:t xml:space="preserve">.10款规定的资料。否则，投标文件将因资格性条件不符或未实质性响应招标文件而被拒绝。</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16、投标文件编制要求</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16.1 电子投标文件编制要求：投标人应使用</w:t>
      </w:r>
      <w:r>
        <w:rPr>
          <w:rFonts w:hint="eastAsia" w:ascii="宋体" w:hAnsi="宋体" w:eastAsia="宋体" w:cs="宋体"/>
          <w:color w:val="000000" w:themeColor="text1"/>
          <w:sz w:val="21"/>
          <w:highlight w:val="none"/>
        </w:rPr>
        <w:t xml:space="preserve">招标文件要求的投标文件制作软件制作电子投标文件</w:t>
      </w:r>
      <w:r>
        <w:rPr>
          <w:rFonts w:hint="eastAsia" w:ascii="宋体" w:hAnsi="宋体" w:eastAsia="宋体" w:cs="宋体"/>
          <w:b w:val="0"/>
          <w:bCs w:val="0"/>
          <w:color w:val="000000" w:themeColor="text1"/>
          <w:sz w:val="21"/>
          <w:highlight w:val="none"/>
        </w:rPr>
        <w:t xml:space="preserve">，电子投标文件按招标文件规定的格式制作，如果未按要求制作上传，可能导致投标无效。</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17、投标报价（编制）要求的说明</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17.1 除非合同中另有规定，投标人对《开标一览表》中的全部货物和服务的报价应包括但不限于包括但不限于设备费、人工费、材料费、机械费、运输费、安装费、调试费、专利技术费、培训费、管理费、利润、税金、政策性文件规定及合同包含的所有风险、责任等一切费用，采购人不再支付其他任何费用。</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17.3 一项投标内容只允许一个报价，招标采购单位不接受任何有选择性的投标报价。</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17.4 投标文件报价中的单价和总价全部采用人民币表示，除非合同的特殊条款另有规定。</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17.5 最低的投标报价或最高的折扣比例是中标的重要条件，但不是中标的唯一条件。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18、投标保证金</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本项目无须缴纳投标保证金。</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19、投标文件的有效期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19.1 在本招标文件规定的开标之日起90天内，投标人所提交的投标文件应保持有效。有效期短于这个规定期限的投标文件，将被认定为未实质性响应招标文件要求。</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000000" w:themeColor="text1"/>
          <w:sz w:val="21"/>
          <w:highlight w:val="none"/>
        </w:rPr>
        <w:t xml:space="preserve">同意延长有效期的投标人不能修改投标文件。拒绝接受延期要求的投标人的投标将被拒绝。</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五、投标文件的递交、撤回和修改</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20、投标文件的上传、提交</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20.1 投标人应将制作好的加密电子投标文件按要求在投标截止时间前上传到交易系统平台中。</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21、投标截止时间</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21.1 电子投标文件必须按招标公告中规定的网上投标截止时间前提交，否则投标无效。</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21.2 采购代理机构推迟投标截止时间时，应以更正公告的形式，通知所有投标人。在这种情况下，采购代理机构和投标人的权利和义务将受到新的截止期的约束。</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21.3 在投标截止时间止采购代理机构收到的电子投标文件少于三份的，采购代理机构有权宣布本次招标失败。</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22、投标文件的修改和撤回</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22.1 投标人在提交投标文件截止时间前，可对其投标文件进行撤回或修改。</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22.2 开标后投标人不得撤回投标。</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六、开标和评标</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23、开标</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23.1 采购代理机构按采购公告规定的时间、地点主持不见面开标活动。开标仪式由采购代理机构主持。</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23.2</w:t>
      </w:r>
      <w:r>
        <w:rPr>
          <w:rFonts w:hint="eastAsia" w:ascii="宋体" w:hAnsi="宋体" w:eastAsia="宋体" w:cs="宋体"/>
          <w:color w:val="000000" w:themeColor="text1"/>
          <w:sz w:val="21"/>
          <w:highlight w:val="none"/>
        </w:rPr>
        <w:t xml:space="preserve"> 参加开标的投标法定代表人或授权代理人须在项目开标前登录苏采云不见面开标系统，进入网上不见面开标大厅，做好相关准备工作。</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23.3 </w:t>
      </w:r>
      <w:r>
        <w:rPr>
          <w:rFonts w:hint="eastAsia" w:ascii="宋体" w:hAnsi="宋体" w:eastAsia="宋体" w:cs="宋体"/>
          <w:color w:val="000000" w:themeColor="text1"/>
          <w:sz w:val="21"/>
          <w:highlight w:val="none"/>
        </w:rPr>
        <w:t xml:space="preserve">本项目开标后在规定的解密时间内，投标人须自行登录网上开标大厅解密投标文件，解密时间为 15 分钟，因自身原因导致解密失败的，由投标人自行承担相关责任。</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23.4 采购代理机构在开标仪式上，将公布投标人的名称、投标价格，并将作唱标记录。</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000000" w:themeColor="text1"/>
          <w:sz w:val="21"/>
          <w:highlight w:val="none"/>
        </w:rPr>
        <w:t xml:space="preserve">应通过不见面开标大厅</w:t>
      </w:r>
      <w:r>
        <w:rPr>
          <w:rFonts w:hint="eastAsia" w:ascii="宋体" w:hAnsi="宋体" w:eastAsia="宋体" w:cs="宋体"/>
          <w:b w:val="0"/>
          <w:bCs w:val="0"/>
          <w:color w:val="000000" w:themeColor="text1"/>
          <w:sz w:val="21"/>
          <w:highlight w:val="none"/>
        </w:rPr>
        <w:t xml:space="preserve">提出询问或者回避申请。采购人、采购代理机构对投标人代表提出的询问或者回避申请应当及时处理。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24、评标委员会</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24.1 评标委员会由招标采购单位依法组建，负责本项目的评标事务。</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24.2 评标委员会独立履行下列职责：</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24.2.1 审查投标文件是否符合招标文件的要求，并作评价；</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24.2.2 可要求投标供应商对投标文件有关事项作解释或澄清；</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24.2.3 评标委员会负责本次招标的评标活动，向招标人推荐中标供应商；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24.2.4 向招标采购单位或者有关部门报告非法干预评标工作的行为。</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24.3 评标委员会成员应当履行下列义务：</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24.3.1 遵纪守法，客观、公正、廉洁地履行职责；</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24.3.2 按照招标文件规定的评标办法和评标标准进行评标，对评审意见承担个人责任；</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24.3.3 对评标过程和结果，以及投标人的商业秘密保密；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24.3.4 参与评标报告的起草；</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24.3.5 配合相关部门的投诉处理工作；</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24.3.6 配合招标采购单位答复投标供应商提出的质疑。</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25、评标内容的保密</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25.1 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25.2 在投标文件的审查、澄清、评价和比较以及授予合同的过程中，投标人对招标采购单位和评标委员会成员施加影响的任何行为，都将取消其投标资格。</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25.3 在评标期间，招标采购单位将通过指定联络人与投标人进行联系。</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26、对投标文件初审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26.1 投标文件初审分为资格性检查和符合性检查。</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26.1.1 资格性检查。依据法律法规和招标文件的规定，</w:t>
      </w:r>
      <w:r>
        <w:rPr>
          <w:rFonts w:hint="eastAsia" w:ascii="宋体" w:hAnsi="宋体" w:eastAsia="宋体" w:cs="宋体"/>
          <w:color w:val="000000" w:themeColor="text1"/>
          <w:sz w:val="21"/>
          <w:highlight w:val="none"/>
        </w:rPr>
        <w:t xml:space="preserve">对投标文件中的资格证明相关资料进行审查，以确定投标供应商是否具备投标资格。</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26.1.2 </w:t>
      </w:r>
      <w:r>
        <w:rPr>
          <w:rFonts w:hint="eastAsia" w:ascii="宋体" w:hAnsi="宋体" w:eastAsia="宋体" w:cs="宋体"/>
          <w:color w:val="000000" w:themeColor="text1"/>
          <w:sz w:val="21"/>
          <w:highlight w:val="none"/>
        </w:rPr>
        <w:t xml:space="preserve">关于诚信记录查询：</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（2）查询时间：投标文件递交截止时间。</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（3）查询渠道：通过“信用中国”网站、中国政府采购网等渠道查询相关主体信用记录。</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查询证据留存方式：对存在失信信息的供应商，采购人或者采购代理机构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（5）信用记录使用规则：评审小组在对供应商进行资格性审查时，应根据查询结果对供应商的不良信用记录逐项甄别确认。</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26.1.3 符合性检查。依据招标文件的规定，从投标文件的有效性、完整性和对招标文件的响应程度进行审查，以确定是否对招标文件的实质性要求作响应。</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26.2.1 不同投标人的投标文件由同一单位或者个人编制；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26.2.2 不同投标人委托同一单位或者个人办理投标事宜；</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26.2.3 不同投标人的投标文件载明的项目管理成员或者联系人员为同一人；</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26.2.4 不同投标人的投标文件异常一致或者投标报价呈规律性差异；</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26.2.5 不同投标人的投标文件相互混装。</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26.6 评委会将对确定为实质性响应的投标进行审核，看其是否有计算上或累加上的算术错误，修正错误的原则如下：</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26.6.1 投标文件中开标一览表（报价表）内容与投标文件中相应内容不一致的，以开标一览表（报价表）为准；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26.6.2 大写金额和小写金额不一致的，以大写金额为准；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26.6.3 单价金额小数点或者百分比有明显错位的，以开标一览表的总价为准，并修改单价；</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26.6.4 总价金额与按单价汇总金额不一致的，以单价金额计算结果为准。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同时出现两种以上不一致的，按照前款规定的顺序修正。修正后的报价按照本须知 26.6 条规定经投标人确认后产生约束力，投标人不确认的，其投标无效。</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bCs/>
          <w:color w:val="000000" w:themeColor="text1"/>
          <w:sz w:val="21"/>
          <w:highlight w:val="none"/>
        </w:rPr>
        <w:t xml:space="preserve">26.7 </w:t>
      </w:r>
      <w:r>
        <w:rPr>
          <w:rFonts w:hint="eastAsia" w:ascii="宋体" w:hAnsi="宋体" w:eastAsia="宋体" w:cs="宋体"/>
          <w:b w:val="0"/>
          <w:bCs w:val="0"/>
          <w:color w:val="000000" w:themeColor="text1"/>
          <w:sz w:val="21"/>
          <w:highlight w:val="none"/>
        </w:rPr>
        <w:t xml:space="preserve">根据（财库〔2026〕2号）关于推动解决政府采购异常低价问题的通知。</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2</w:t>
      </w:r>
      <w:r>
        <w:rPr>
          <w:rFonts w:hint="eastAsia" w:hAnsi="宋体" w:eastAsia="宋体" w:cs="宋体"/>
          <w:b w:val="0"/>
          <w:bCs w:val="0"/>
          <w:color w:val="000000" w:themeColor="text1"/>
          <w:sz w:val="21"/>
          <w:highlight w:val="none"/>
          <w:lang w:val="en-US" w:eastAsia="zh-CN"/>
        </w:rPr>
        <w:t xml:space="preserve">6</w:t>
      </w:r>
      <w:r>
        <w:rPr>
          <w:rFonts w:hint="eastAsia" w:ascii="宋体" w:hAnsi="宋体" w:eastAsia="宋体" w:cs="宋体"/>
          <w:b w:val="0"/>
          <w:bCs w:val="0"/>
          <w:color w:val="000000" w:themeColor="text1"/>
          <w:sz w:val="21"/>
          <w:highlight w:val="none"/>
        </w:rPr>
        <w:t xml:space="preserve">.7.1政府采购评审中出现下列情形之一的，评审委员会应当启动异常低价投标（响应）审查程序：</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2</w:t>
      </w:r>
      <w:r>
        <w:rPr>
          <w:rFonts w:hint="eastAsia" w:hAnsi="宋体" w:eastAsia="宋体" w:cs="宋体"/>
          <w:b w:val="0"/>
          <w:bCs w:val="0"/>
          <w:color w:val="000000" w:themeColor="text1"/>
          <w:sz w:val="21"/>
          <w:highlight w:val="none"/>
          <w:lang w:val="en-US" w:eastAsia="zh-CN"/>
        </w:rPr>
        <w:t xml:space="preserve">6</w:t>
      </w:r>
      <w:r>
        <w:rPr>
          <w:rFonts w:hint="eastAsia" w:ascii="宋体" w:hAnsi="宋体" w:eastAsia="宋体" w:cs="宋体"/>
          <w:b w:val="0"/>
          <w:bCs w:val="0"/>
          <w:color w:val="000000" w:themeColor="text1"/>
          <w:sz w:val="21"/>
          <w:highlight w:val="none"/>
        </w:rPr>
        <w:t xml:space="preserve">.7.1.1投标（响应）报价低于全部通过符合性审查供应商投标（响应）报价平均值50%的，即投标（响应）报价&lt;全部通过符合性审查供应商投标（响应）报价平均值×50%；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2</w:t>
      </w:r>
      <w:r>
        <w:rPr>
          <w:rFonts w:hint="eastAsia" w:hAnsi="宋体" w:eastAsia="宋体" w:cs="宋体"/>
          <w:b w:val="0"/>
          <w:bCs w:val="0"/>
          <w:color w:val="000000" w:themeColor="text1"/>
          <w:sz w:val="21"/>
          <w:highlight w:val="none"/>
          <w:lang w:val="en-US" w:eastAsia="zh-CN"/>
        </w:rPr>
        <w:t xml:space="preserve">6</w:t>
      </w:r>
      <w:r>
        <w:rPr>
          <w:rFonts w:hint="eastAsia" w:ascii="宋体" w:hAnsi="宋体" w:eastAsia="宋体" w:cs="宋体"/>
          <w:b w:val="0"/>
          <w:bCs w:val="0"/>
          <w:color w:val="000000" w:themeColor="text1"/>
          <w:sz w:val="21"/>
          <w:highlight w:val="none"/>
        </w:rPr>
        <w:t xml:space="preserve">.7.1.2投标（响应）报价低于通过符合性审查的次低报价供应商投标（响应）报价50%的，即投标（响应）报价&lt;通过符合性审查的次低报价供应商投标（响应）报价×50%；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2</w:t>
      </w:r>
      <w:r>
        <w:rPr>
          <w:rFonts w:hint="eastAsia" w:hAnsi="宋体" w:eastAsia="宋体" w:cs="宋体"/>
          <w:b w:val="0"/>
          <w:bCs w:val="0"/>
          <w:color w:val="000000" w:themeColor="text1"/>
          <w:sz w:val="21"/>
          <w:highlight w:val="none"/>
          <w:lang w:val="en-US" w:eastAsia="zh-CN"/>
        </w:rPr>
        <w:t xml:space="preserve">6</w:t>
      </w:r>
      <w:r>
        <w:rPr>
          <w:rFonts w:hint="eastAsia" w:ascii="宋体" w:hAnsi="宋体" w:eastAsia="宋体" w:cs="宋体"/>
          <w:b w:val="0"/>
          <w:bCs w:val="0"/>
          <w:color w:val="000000" w:themeColor="text1"/>
          <w:sz w:val="21"/>
          <w:highlight w:val="none"/>
        </w:rPr>
        <w:t xml:space="preserve">.7.1.3投标（响应）报价低于采购项目最高限价45%的，即投标（响应）报价&lt;采购项目最高限价×45%；</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2</w:t>
      </w:r>
      <w:r>
        <w:rPr>
          <w:rFonts w:hint="eastAsia" w:hAnsi="宋体" w:eastAsia="宋体" w:cs="宋体"/>
          <w:b w:val="0"/>
          <w:bCs w:val="0"/>
          <w:color w:val="000000" w:themeColor="text1"/>
          <w:sz w:val="21"/>
          <w:highlight w:val="none"/>
          <w:lang w:val="en-US" w:eastAsia="zh-CN"/>
        </w:rPr>
        <w:t xml:space="preserve">6</w:t>
      </w:r>
      <w:r>
        <w:rPr>
          <w:rFonts w:hint="eastAsia" w:ascii="宋体" w:hAnsi="宋体" w:eastAsia="宋体" w:cs="宋体"/>
          <w:b w:val="0"/>
          <w:bCs w:val="0"/>
          <w:color w:val="000000" w:themeColor="text1"/>
          <w:sz w:val="21"/>
          <w:highlight w:val="none"/>
        </w:rPr>
        <w:t xml:space="preserve">.7.1.4评审委员会基于专业判断，认为供应商报价过低，有可能影响产品质量或者不能诚信履约的其他情形。</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2</w:t>
      </w:r>
      <w:r>
        <w:rPr>
          <w:rFonts w:hint="eastAsia" w:hAnsi="宋体" w:eastAsia="宋体" w:cs="宋体"/>
          <w:b w:val="0"/>
          <w:bCs w:val="0"/>
          <w:color w:val="000000" w:themeColor="text1"/>
          <w:sz w:val="21"/>
          <w:highlight w:val="none"/>
          <w:lang w:val="en-US" w:eastAsia="zh-CN"/>
        </w:rPr>
        <w:t xml:space="preserve">6</w:t>
      </w:r>
      <w:r>
        <w:rPr>
          <w:rFonts w:hint="eastAsia" w:ascii="宋体" w:hAnsi="宋体" w:eastAsia="宋体" w:cs="宋体"/>
          <w:b w:val="0"/>
          <w:bCs w:val="0"/>
          <w:color w:val="000000" w:themeColor="text1"/>
          <w:sz w:val="21"/>
          <w:highlight w:val="none"/>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highlight w:val="none"/>
        </w:rPr>
        <w:outlineLvl w:val="5"/>
      </w:pPr>
      <w:r>
        <w:rPr>
          <w:rFonts w:hint="eastAsia" w:ascii="宋体" w:hAnsi="宋体" w:eastAsia="宋体" w:cs="宋体"/>
          <w:b w:val="0"/>
          <w:bCs w:val="0"/>
          <w:color w:val="000000" w:themeColor="text1"/>
          <w:sz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val="0"/>
          <w:color w:val="000000" w:themeColor="text1"/>
          <w:sz w:val="21"/>
          <w:highlight w:val="none"/>
        </w:rPr>
      </w:r>
      <w:r>
        <w:rPr>
          <w:color w:val="000000" w:themeColor="text1"/>
        </w:rPr>
      </w:r>
    </w:p>
    <w:p>
      <w:pPr>
        <w:pStyle w:val="864"/>
        <w:ind w:left="0" w:firstLine="420"/>
        <w:jc w:val="both"/>
        <w:spacing w:line="360" w:lineRule="auto"/>
        <w:widowControl w:val="off"/>
        <w:rPr>
          <w:rFonts w:hint="eastAsia" w:ascii="宋体" w:hAnsi="宋体" w:eastAsia="宋体" w:cs="宋体"/>
          <w:b w:val="0"/>
          <w:bCs w:val="0"/>
          <w:color w:val="000000" w:themeColor="text1"/>
          <w:sz w:val="21"/>
          <w:szCs w:val="21"/>
          <w:highlight w:val="none"/>
        </w:rPr>
        <w:outlineLvl w:val="5"/>
      </w:pPr>
      <w:r>
        <w:rPr>
          <w:rFonts w:hint="eastAsia" w:ascii="宋体" w:hAnsi="宋体" w:eastAsia="宋体" w:cs="宋体"/>
          <w:b w:val="0"/>
          <w:bCs w:val="0"/>
          <w:color w:val="000000" w:themeColor="text1"/>
          <w:sz w:val="21"/>
          <w:highlight w:val="none"/>
        </w:rPr>
        <w:t xml:space="preserve">2</w:t>
      </w:r>
      <w:r>
        <w:rPr>
          <w:rFonts w:hint="eastAsia" w:hAnsi="宋体" w:eastAsia="宋体" w:cs="宋体"/>
          <w:b w:val="0"/>
          <w:bCs w:val="0"/>
          <w:color w:val="000000" w:themeColor="text1"/>
          <w:sz w:val="21"/>
          <w:highlight w:val="none"/>
          <w:lang w:val="en-US" w:eastAsia="zh-CN"/>
        </w:rPr>
        <w:t xml:space="preserve">6</w:t>
      </w:r>
      <w:r>
        <w:rPr>
          <w:rFonts w:hint="eastAsia" w:ascii="宋体" w:hAnsi="宋体" w:eastAsia="宋体" w:cs="宋体"/>
          <w:b w:val="0"/>
          <w:bCs w:val="0"/>
          <w:color w:val="000000" w:themeColor="text1"/>
          <w:sz w:val="21"/>
          <w:highlight w:val="none"/>
        </w:rPr>
        <w:t xml:space="preserve">.7.3各级财政部门应当加强对评审专家的指导和监管，进一步压实评审专家的责任。财政部门在投诉处理、监督检查中发现评审委员会未按规定对异常低价开展审查的，依法予以纠正并追究评审专家的法律责任。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eastAsia="宋体" w:cs="宋体"/>
          <w:b w:val="0"/>
          <w:bCs w:val="0"/>
          <w:color w:val="000000" w:themeColor="text1"/>
          <w:sz w:val="21"/>
          <w:szCs w:val="21"/>
          <w:highlight w:val="none"/>
          <w:lang w:val="en-US" w:eastAsia="zh-CN" w:bidi="ar-SA"/>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26.8 对不同文字文本投标文件的解释发生异议的，以中文文本为准；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26.9 评标委员会对投标文件的判定，只依据投标内容本身，不依靠开标后的任何外来证明。</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26.10 评标委员会将拒绝被确定为非实质性响应的投标，投标人不能通过修正或撤销不符之处而使其投标成为实质性响应的投标。</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27、投标的澄清</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28、废标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28.1 无效投标的具体情形有：</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28.1.1 不同投标人的投标文件使用同一台电脑编制的；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28.1.2 投标文件未按招标文件要求签署、盖章的；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28.1.3 不具备招标文件中规定的资格要求的；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28.1.4 报价超过招标文件中规定的预算金额或者最高限价的；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28.1.5 投标文件含有采购人不能接受的附加条件的；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28.1.6 法律、法规和招标文件规定的其他无效情形。</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28.2 在招标采购中，出现下列情形之一的，应予废标：</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28.2.1 符合专业条件的供应商或者对招标文件作实质响应的供应商不足三家的；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28.2.2 出现影响采购公正的违法、违规行为的；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28.2.3 投标人的报价均超过了采购预算，采购人不能支付的；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28.2.4 因重大变故，采购任务取消的。</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28.3 废标后，采购人应当将废标理由通知所有投标人。</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29、投标文件的评价和比较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29.1 评标委员会按招标文件规定的评标方法和标准，仅对资格性检查和符合性检查合格的投标文件进行商务和技术评估，综合比较与评价。</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29.2.1 服务的质量保证（保障）内容；</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29.2.2 服务配备的人员；</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29.2.3 投标者的资信情况和履约能力；</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29.2.4 投标者提供的其他优惠条件；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29.2.5 参与本项目政府采购工作的态度及信誉；</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29.2.6 最低的投标报价或最高的折扣比例是中标的重要条件，但不是唯一条件。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如投标人在参加政府采购活动中存在苏财购字（2013）3号文件中所列的失信或不良行为的，将按照江苏省及苏州市政府采购相关规定进行扣分。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七、签订合同</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30、中标单位的确认</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30.1 评标委员会按招标文件规定的评标方法和标准进行详细评审后，按采购代理机构的委托向采购代理机构推荐中标候选单位或根据采购人授权直接确定中标供应商。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30.2 经评标委员会评审并确定中标供应商后，采购代理机构将在规定的时间内将中标结果在相关媒体上予以公告。</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30.3 各投标单位如对公告结果有异议，应在中标公告期届满起七个工作日内，以书面形式向采购代理机构提出质疑，该质疑须按《政府采购质疑和投诉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30.4 质疑函递交地点及联系方式详见 37.3 质疑函接收单位信息。</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31、合同授予</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31.1 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32、中标通知书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32.2 中标通知书在中标公告发布后将发布在业务系统中，中标通知书发布之日视为中标供应商领取之日，中标供应商自行在业务系统中下载打印。</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32.3 中标通知书将成为合同的组成部分。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32.4 采购代理机构对未中标供应商不承担解释未中标原因的义务。</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33、履约保证金</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33.1 中标供应商按合同约定的要求提交履约保证金。</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33.2 履约保证金用以约束供应商在合同履行中的行为，弥补合同执行中由于自身行为可能给采购人带来的各种损失。</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33.3 履约保证金（无息）将在中标供应商合同履行完毕且质保期满后，采购人在五个工作日内退返中标供应商。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34、合同的签订</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34.2 签订合同及合同条款应以招标文件和中标供应商的投标文件及其澄清文件为依据。</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34.3 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八、质疑与投诉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35、</w:t>
      </w:r>
      <w:r>
        <w:rPr>
          <w:rFonts w:hint="eastAsia" w:ascii="宋体" w:hAnsi="宋体" w:eastAsia="宋体" w:cs="宋体"/>
          <w:b w:val="0"/>
          <w:bCs w:val="0"/>
          <w:color w:val="000000" w:themeColor="text1"/>
          <w:sz w:val="21"/>
          <w:highlight w:val="none"/>
        </w:rPr>
        <w:t xml:space="preserve">质疑的提出和答复、投诉的提起和处理须按《政府采购质疑和投诉办法》（中华人民共和国财政部令第 94 号）相关规定执行。</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36、质疑的提出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36.1 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36.3 上述应知其权益受到损害之日是指：</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（1）对采购文件提出质疑的，为获取采购文件或者采购文件公告期限届满之日起计算；</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（2）对采购过程提出质疑的，自采购程序环节结束之日起计算；</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（3）对中标结果提出质疑的，自中标结果公告期限届满之日起计算。</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36.4 供应商提出质疑应当提交质疑函和必要的证明材料。质疑函应当包括下列内容：</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（1）供应商的姓名或者名称、地址、邮编、联系人及联系电话；</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（2）质疑项目的名称、编号；</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（3）具体、明确的质疑事项和与质疑事项相关的请求；</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（4）事实依据；</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（5）必要的法律依据；</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（6）提出质疑的日期。</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36.5 质疑函的格式和内容应当符合财政部《政府采购供应商质疑函范本》 要求，质疑函范本在财政部官网上提供下载。</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36.6 提交质疑函同时应当附如下证明材料：</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（1）对采购文件提出质疑的供应商提供参加本项目的报名确认单；</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（2）质疑供应商的营业执照复印件加盖单位公章；</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（3）质疑供应商法定代表人身份证复印件加盖单位公章；</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36.7 供应商为自然人的，质疑函应当由本人签字；供应商为法人或者其他组织的，应当由法定代表人、主要负责人，或者其授权代表签字或者盖章，并加盖公章。质疑函须原件。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36.8 供应商须在在法定质疑期内一次性提出针对同一采购程序环节的质疑。</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37、质疑的受理与答复</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37.1 采购人负责供应商质疑答复。采购人委托采购代理机构采购的，采购代理机构在委托授权范围内作出答复。</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37.2 质疑函由采购代理机构办理签收手续。</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37.3 质疑函接收单位信息： </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接收单位：苏州时凯项目管理咨询有限公司</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地址：太仓市经济开发区常胜北路68-1号2</w:t>
      </w:r>
      <w:r>
        <w:rPr>
          <w:rFonts w:hint="eastAsia" w:ascii="宋体" w:hAnsi="宋体" w:eastAsia="宋体" w:cs="宋体"/>
          <w:b w:val="0"/>
          <w:bCs w:val="0"/>
          <w:color w:val="000000" w:themeColor="text1"/>
          <w:sz w:val="21"/>
          <w:highlight w:val="none"/>
          <w:lang w:val="en-US" w:eastAsia="zh-CN"/>
        </w:rPr>
        <w:t xml:space="preserve">0</w:t>
      </w:r>
      <w:r>
        <w:rPr>
          <w:rFonts w:hint="eastAsia" w:ascii="宋体" w:hAnsi="宋体" w:eastAsia="宋体" w:cs="宋体"/>
          <w:b w:val="0"/>
          <w:bCs w:val="0"/>
          <w:color w:val="000000" w:themeColor="text1"/>
          <w:sz w:val="21"/>
          <w:highlight w:val="none"/>
          <w:lang w:val="en-US" w:eastAsia="zh-CN"/>
        </w:rPr>
        <w:t xml:space="preserve">1室</w:t>
      </w:r>
      <w:r>
        <w:rPr>
          <w:rFonts w:hint="eastAsia" w:ascii="宋体" w:hAnsi="宋体" w:eastAsia="宋体" w:cs="宋体"/>
          <w:b w:val="0"/>
          <w:bCs w:val="0"/>
          <w:color w:val="000000" w:themeColor="text1"/>
          <w:sz w:val="21"/>
          <w:highlight w:val="none"/>
          <w:lang w:val="en-US" w:eastAsia="zh-CN"/>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邮编：215400</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联系人：居晓静</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电话：17625570757</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37.4 采购人、采购代理机构应当在收到质疑函后 7 个工作日内作出答复，并以书面形式通知质疑供应商和其他有关供应商。 </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37.5 采购人、采购代理机构处理的其他要求按《政府采购质疑和投诉办法》（中华人民共和国财政部令第 94 号）相关规定执行。 </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38、投诉的提起</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（1）投诉人和被投诉人的姓名或者名称、通讯地址、邮编、联系人及联系电话；</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（2）质疑和质疑答复情况说明及相关证明材料；</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（3）具体、明确的投诉事项和与投诉事项相关的投诉请求；</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（4）事实依据；</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（5）法律依据；</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（6）提起投诉的日期。</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38.3 投诉人为自然人的，投诉书应当由本人签字；投诉人为法人或者其他组织的，投诉书应当由法定代表人、主要负责人，或者其授权代表签字或者盖章，并加盖公章。</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38.4 投诉人提起投诉应当符合下列条件：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（1）提起投诉前已依法进行质疑；</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（2）投诉书内容符合本办法的规定；</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（3）在投诉有效期限内提起投诉；</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（4）同一投诉事项未经财政部门投诉处理；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（5）财政部规定的其他条件。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38.5 供应商投诉的事项不得超出已质疑事项的范围，但基于质疑答复内容提出的投诉事项除外。</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38.6 由采购人所属预算级次的财政部门根据《政府采购质疑和投诉办法》（中华人民共和国财政部令第 94 号）相关规定进行投诉处理。</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九、其他事项 </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39、政府采购政策</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39.1 节能产品和环境标志产品</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color w:val="000000" w:themeColor="text1"/>
          <w:sz w:val="21"/>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39.2 </w:t>
      </w:r>
      <w:r>
        <w:rPr>
          <w:rFonts w:hint="eastAsia" w:ascii="宋体" w:hAnsi="宋体" w:eastAsia="宋体" w:cs="宋体"/>
          <w:color w:val="000000" w:themeColor="text1"/>
          <w:sz w:val="21"/>
          <w:highlight w:val="none"/>
        </w:rPr>
        <w:t xml:space="preserve">小微企业的价格分评审</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39.2.1 根据《政府采购促进中小企业发展管理办法（财库〔2020〕46号）及《关于贯彻执行绿色采购、促进残疾人就业和支持监狱企业发展有关政策的通知》（苏财购〔2019〕10号）的规定：</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（3）在货物采购项目中，供应商提供的货物既有小型或微型企业制造货物，也有中型或大型企业制造货物的，不享受本办法规定的小微企业价格扶持政策。</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（5）符合中小企业划分标准的个体工商户，在政府采购活动中视同中小企业。</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（6）中小企业划分标准详见“工信部联企业〔2011〕300号通知”。</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（7）中标、成交供应商享受本办法规定的中小企业扶持政策的，《中小企业声明函》应当随中标、成交结果同时公告，接受社会监督。</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（8）以上规定未尽事项，按《政府采购促进中小企业发展管理办法》（财库﹝2020﹞46号）等有关制度规定执行。</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39.2.2 残疾人福利性单位政策</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（3）中标、成交供应商为残疾人福利性单位的，《残疾人福利性单位声明函》应当随中标、成交结果同时公告，接受社会监督。</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39.2.3 监狱企业发展政策</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若投标供应商提供的声明函或认定证明为虚假声明则视同提供虚假材料，按“政府采购法”相关规定处理并报请政府监管部门给予行政处罚。</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40、</w:t>
      </w:r>
      <w:r>
        <w:rPr>
          <w:rFonts w:hint="eastAsia" w:hAnsi="宋体" w:eastAsia="宋体" w:cs="宋体"/>
          <w:color w:val="000000" w:themeColor="text1"/>
          <w:sz w:val="21"/>
          <w:highlight w:val="none"/>
          <w:lang w:val="en-US" w:eastAsia="zh-CN"/>
        </w:rPr>
        <w:t xml:space="preserve">代理</w:t>
      </w:r>
      <w:r>
        <w:rPr>
          <w:rFonts w:hint="eastAsia" w:ascii="宋体" w:hAnsi="宋体" w:eastAsia="宋体" w:cs="宋体"/>
          <w:color w:val="000000" w:themeColor="text1"/>
          <w:sz w:val="21"/>
          <w:highlight w:val="none"/>
        </w:rPr>
        <w:t xml:space="preserve">服务费</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hAnsi="宋体" w:eastAsia="宋体" w:cs="宋体"/>
          <w:b w:val="0"/>
          <w:bCs w:val="0"/>
          <w:color w:val="000000" w:themeColor="text1"/>
          <w:sz w:val="21"/>
          <w:highlight w:val="none"/>
          <w:lang w:val="en-US" w:eastAsia="zh-CN"/>
        </w:rPr>
        <w:t xml:space="preserve">4</w:t>
      </w:r>
      <w:r>
        <w:rPr>
          <w:rFonts w:hint="eastAsia" w:hAnsi="宋体" w:eastAsia="宋体" w:cs="宋体"/>
          <w:b w:val="0"/>
          <w:bCs w:val="0"/>
          <w:color w:val="000000" w:themeColor="text1"/>
          <w:sz w:val="21"/>
          <w:highlight w:val="none"/>
          <w:lang w:val="en-US" w:eastAsia="zh-CN"/>
        </w:rPr>
        <w:t xml:space="preserve">0</w:t>
      </w:r>
      <w:r>
        <w:rPr>
          <w:rFonts w:hint="eastAsia" w:ascii="宋体" w:hAnsi="宋体" w:eastAsia="宋体" w:cs="宋体"/>
          <w:b w:val="0"/>
          <w:bCs w:val="0"/>
          <w:color w:val="000000" w:themeColor="text1"/>
          <w:sz w:val="21"/>
          <w:highlight w:val="none"/>
        </w:rPr>
        <w:t xml:space="preserve">.1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金额为壹万柒仟伍佰捌拾伍元整（17585.00元）。</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41、监督和公证</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42.1 政府有关监督部门将对招投标全过程进行监督。</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42.2 采购代理机构的招标过程将通过公证机关进行公证。</w:t>
      </w:r>
      <w:r>
        <w:rPr>
          <w:rFonts w:hint="eastAsia" w:ascii="宋体" w:hAnsi="宋体" w:eastAsia="宋体" w:cs="宋体"/>
          <w:b w:val="0"/>
          <w:bCs w:val="0"/>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42、未尽事宜</w:t>
      </w:r>
      <w:r>
        <w:rPr>
          <w:rFonts w:hint="eastAsia" w:ascii="宋体" w:hAnsi="宋体" w:eastAsia="宋体" w:cs="宋体"/>
          <w:color w:val="000000" w:themeColor="text1"/>
          <w:sz w:val="21"/>
          <w:highlight w:val="none"/>
        </w:rPr>
      </w:r>
      <w:r>
        <w:rPr>
          <w:color w:val="000000" w:themeColor="text1"/>
        </w:rPr>
      </w:r>
    </w:p>
    <w:p>
      <w:pPr>
        <w:pStyle w:val="870"/>
        <w:ind w:left="0" w:firstLine="420"/>
        <w:jc w:val="both"/>
        <w:spacing w:line="360" w:lineRule="auto"/>
        <w:rPr>
          <w:rFonts w:hint="eastAsia" w:ascii="宋体" w:hAnsi="宋体" w:eastAsia="宋体" w:cs="宋体"/>
          <w:b w:val="0"/>
          <w:bCs w:val="0"/>
          <w:color w:val="000000" w:themeColor="text1"/>
          <w:sz w:val="21"/>
          <w:highlight w:val="none"/>
        </w:rPr>
      </w:pPr>
      <w:r>
        <w:rPr>
          <w:rFonts w:hint="eastAsia" w:ascii="宋体" w:hAnsi="宋体" w:eastAsia="宋体" w:cs="宋体"/>
          <w:b w:val="0"/>
          <w:bCs w:val="0"/>
          <w:color w:val="000000" w:themeColor="text1"/>
          <w:sz w:val="21"/>
          <w:highlight w:val="none"/>
        </w:rPr>
        <w:t xml:space="preserve">按《中华人民共和国政府采购法》及其他有关政府采购的法律法规的的规定执行。</w:t>
      </w:r>
      <w:r>
        <w:rPr>
          <w:rFonts w:hint="eastAsia" w:ascii="宋体" w:hAnsi="宋体" w:eastAsia="宋体" w:cs="宋体"/>
          <w:b w:val="0"/>
          <w:bCs w:val="0"/>
          <w:color w:val="000000" w:themeColor="text1"/>
          <w:sz w:val="21"/>
          <w:highlight w:val="none"/>
        </w:rPr>
      </w:r>
      <w:r>
        <w:rPr>
          <w:color w:val="000000" w:themeColor="text1"/>
        </w:rPr>
      </w:r>
    </w:p>
    <w:p>
      <w:pPr>
        <w:pStyle w:val="864"/>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79"/>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6"/>
        <w:ind w:left="0"/>
        <w:jc w:val="center"/>
        <w:spacing w:before="0" w:line="360" w:lineRule="auto"/>
        <w:rPr>
          <w:rFonts w:hint="eastAsia" w:ascii="宋体" w:hAnsi="宋体" w:eastAsia="宋体" w:cs="宋体"/>
          <w:color w:val="000000" w:themeColor="text1"/>
          <w:sz w:val="32"/>
          <w:szCs w:val="32"/>
          <w:highlight w:val="none"/>
        </w:rPr>
      </w:pPr>
      <w:r>
        <w:rPr>
          <w:rFonts w:hint="eastAsia" w:ascii="宋体" w:hAnsi="宋体" w:eastAsia="宋体" w:cs="宋体"/>
          <w:color w:val="000000" w:themeColor="text1"/>
          <w:sz w:val="32"/>
          <w:szCs w:val="32"/>
          <w:highlight w:val="none"/>
        </w:rPr>
        <w:t xml:space="preserve">第三章 </w:t>
      </w:r>
      <w:r>
        <w:rPr>
          <w:rFonts w:hint="eastAsia" w:ascii="宋体" w:hAnsi="宋体" w:eastAsia="宋体" w:cs="宋体"/>
          <w:color w:val="000000" w:themeColor="text1"/>
          <w:sz w:val="32"/>
          <w:szCs w:val="32"/>
          <w:highlight w:val="none"/>
          <w:lang w:val="en-US" w:eastAsia="zh-CN"/>
        </w:rPr>
        <w:t xml:space="preserve">招标书</w:t>
      </w:r>
      <w:r>
        <w:rPr>
          <w:rFonts w:hint="eastAsia" w:ascii="宋体" w:hAnsi="宋体" w:eastAsia="宋体" w:cs="宋体"/>
          <w:color w:val="000000" w:themeColor="text1"/>
          <w:sz w:val="32"/>
          <w:szCs w:val="32"/>
          <w:highlight w:val="none"/>
          <w:lang w:eastAsia="zh-CN"/>
        </w:rPr>
      </w:r>
      <w:r>
        <w:rPr>
          <w:color w:val="000000" w:themeColor="text1"/>
        </w:rPr>
      </w:r>
    </w:p>
    <w:p>
      <w:pPr>
        <w:pStyle w:val="864"/>
        <w:spacing w:line="360" w:lineRule="auto"/>
        <w:rPr>
          <w:rFonts w:hint="eastAsia" w:ascii="宋体" w:hAnsi="宋体" w:eastAsia="宋体" w:cs="宋体"/>
          <w:color w:val="000000" w:themeColor="text1"/>
          <w:highlight w:val="none"/>
        </w:rPr>
      </w:pPr>
      <w:r>
        <w:rPr>
          <w:color w:val="000000" w:themeColor="text1"/>
        </w:rPr>
      </w:r>
      <w:bookmarkStart w:id="17" w:name="OLE_LINK26"/>
      <w:r>
        <w:rPr>
          <w:color w:val="000000" w:themeColor="text1"/>
        </w:rPr>
      </w:r>
      <w:bookmarkStart w:id="18" w:name="_Hlk121126111"/>
      <w:r>
        <w:rPr>
          <w:rFonts w:hint="eastAsia" w:ascii="宋体" w:hAnsi="宋体" w:eastAsia="宋体" w:cs="宋体"/>
          <w:b/>
          <w:bCs/>
          <w:color w:val="000000" w:themeColor="text1"/>
          <w:highlight w:val="none"/>
        </w:rPr>
        <w:t xml:space="preserve">一、项目编号：</w:t>
      </w:r>
      <w:r>
        <w:rPr>
          <w:rFonts w:hint="eastAsia" w:hAnsi="宋体" w:eastAsia="宋体" w:cs="宋体"/>
          <w:color w:val="000000" w:themeColor="text1"/>
          <w:highlight w:val="none"/>
          <w:lang w:eastAsia="zh-CN"/>
        </w:rPr>
        <w:t xml:space="preserve">JSZC-320585-SZSK-G2026-0001</w:t>
      </w:r>
      <w:r>
        <w:rPr>
          <w:rFonts w:hint="eastAsia" w:ascii="宋体" w:hAnsi="宋体" w:eastAsia="宋体" w:cs="宋体"/>
          <w:color w:val="000000" w:themeColor="text1"/>
          <w:highlight w:val="none"/>
          <w:lang w:eastAsia="zh-CN"/>
        </w:rPr>
      </w:r>
      <w:r>
        <w:rPr>
          <w:color w:val="000000" w:themeColor="text1"/>
        </w:rPr>
      </w:r>
    </w:p>
    <w:p>
      <w:pPr>
        <w:pStyle w:val="864"/>
        <w:spacing w:line="360" w:lineRule="auto"/>
        <w:rPr>
          <w:rFonts w:hint="eastAsia" w:ascii="宋体" w:hAnsi="宋体" w:eastAsia="宋体" w:cs="宋体"/>
          <w:color w:val="000000" w:themeColor="text1"/>
          <w:highlight w:val="none"/>
        </w:rPr>
      </w:pPr>
      <w:r>
        <w:rPr>
          <w:rFonts w:hint="eastAsia" w:ascii="宋体" w:hAnsi="宋体" w:eastAsia="宋体" w:cs="宋体"/>
          <w:b/>
          <w:bCs/>
          <w:color w:val="000000" w:themeColor="text1"/>
          <w:highlight w:val="none"/>
        </w:rPr>
        <w:t xml:space="preserve">二、项目名称：</w:t>
      </w:r>
      <w:r>
        <w:rPr>
          <w:rFonts w:hint="eastAsia" w:hAnsi="宋体" w:eastAsia="宋体" w:cs="宋体"/>
          <w:color w:val="000000" w:themeColor="text1"/>
          <w:szCs w:val="21"/>
          <w:highlight w:val="none"/>
          <w:lang w:eastAsia="zh-CN"/>
        </w:rPr>
        <w:t xml:space="preserve">2026年明德二小二中校园安保服务</w:t>
      </w:r>
      <w:r>
        <w:rPr>
          <w:rFonts w:hint="eastAsia" w:ascii="宋体" w:hAnsi="宋体" w:eastAsia="宋体" w:cs="宋体"/>
          <w:color w:val="000000" w:themeColor="text1"/>
          <w:highlight w:val="none"/>
        </w:rPr>
      </w:r>
      <w:r>
        <w:rPr>
          <w:color w:val="000000" w:themeColor="text1"/>
        </w:rPr>
      </w:r>
    </w:p>
    <w:p>
      <w:pPr>
        <w:pStyle w:val="864"/>
        <w:spacing w:line="360" w:lineRule="auto"/>
        <w:rPr>
          <w:rFonts w:hint="eastAsia" w:ascii="宋体" w:hAnsi="宋体" w:eastAsia="宋体" w:cs="宋体"/>
          <w:color w:val="000000" w:themeColor="text1"/>
          <w:highlight w:val="none"/>
        </w:rPr>
      </w:pPr>
      <w:r>
        <w:rPr>
          <w:rFonts w:hint="eastAsia" w:ascii="宋体" w:hAnsi="宋体" w:eastAsia="宋体" w:cs="宋体"/>
          <w:b/>
          <w:bCs/>
          <w:color w:val="000000" w:themeColor="text1"/>
          <w:highlight w:val="none"/>
        </w:rPr>
        <w:t xml:space="preserve">三、预算金额：</w:t>
      </w:r>
      <w:r>
        <w:rPr>
          <w:rFonts w:hint="eastAsia" w:hAnsi="宋体" w:eastAsia="宋体" w:cs="宋体"/>
          <w:color w:val="000000" w:themeColor="text1"/>
          <w:sz w:val="21"/>
          <w:szCs w:val="21"/>
          <w:highlight w:val="none"/>
          <w:lang w:val="en-US" w:eastAsia="zh-CN"/>
        </w:rPr>
        <w:t xml:space="preserve">123.5</w:t>
      </w:r>
      <w:r>
        <w:rPr>
          <w:rFonts w:hint="eastAsia" w:ascii="宋体" w:hAnsi="宋体" w:eastAsia="宋体" w:cs="宋体"/>
          <w:color w:val="000000" w:themeColor="text1"/>
          <w:sz w:val="21"/>
          <w:szCs w:val="21"/>
          <w:highlight w:val="none"/>
          <w:lang w:val="en-US" w:eastAsia="zh-CN"/>
        </w:rPr>
        <w:t xml:space="preserve">0万元</w:t>
      </w:r>
      <w:r>
        <w:rPr>
          <w:rFonts w:hint="eastAsia" w:ascii="宋体" w:hAnsi="宋体" w:eastAsia="宋体" w:cs="宋体"/>
          <w:color w:val="000000" w:themeColor="text1"/>
          <w:highlight w:val="none"/>
        </w:rPr>
      </w:r>
      <w:r>
        <w:rPr>
          <w:color w:val="000000" w:themeColor="text1"/>
        </w:rPr>
      </w:r>
    </w:p>
    <w:p>
      <w:pPr>
        <w:pStyle w:val="916"/>
        <w:ind w:left="0" w:firstLine="0"/>
        <w:spacing w:line="360" w:lineRule="auto"/>
        <w:rPr>
          <w:rFonts w:hint="eastAsia" w:ascii="宋体" w:hAnsi="宋体" w:eastAsia="宋体" w:cs="宋体"/>
          <w:color w:val="000000" w:themeColor="text1"/>
          <w:sz w:val="22"/>
          <w:szCs w:val="22"/>
          <w:highlight w:val="none"/>
        </w:rPr>
      </w:pPr>
      <w:r>
        <w:rPr>
          <w:rFonts w:hint="eastAsia" w:ascii="宋体" w:hAnsi="宋体" w:eastAsia="宋体" w:cs="宋体"/>
          <w:b/>
          <w:bCs/>
          <w:color w:val="000000" w:themeColor="text1"/>
          <w:sz w:val="22"/>
          <w:szCs w:val="22"/>
          <w:highlight w:val="none"/>
        </w:rPr>
        <w:t xml:space="preserve">四、合同履行期限：</w:t>
      </w:r>
      <w:r>
        <w:rPr>
          <w:rFonts w:hint="eastAsia" w:hAnsi="宋体" w:eastAsia="宋体" w:cs="宋体"/>
          <w:color w:val="000000" w:themeColor="text1"/>
          <w:sz w:val="22"/>
          <w:szCs w:val="22"/>
          <w:highlight w:val="none"/>
          <w:lang w:val="en-US" w:eastAsia="zh-CN"/>
        </w:rPr>
        <w:t xml:space="preserve">自合同签订生效后一年</w:t>
      </w:r>
      <w:r>
        <w:rPr>
          <w:rFonts w:hint="eastAsia" w:ascii="宋体" w:hAnsi="宋体" w:eastAsia="宋体" w:cs="宋体"/>
          <w:color w:val="000000" w:themeColor="text1"/>
          <w:sz w:val="22"/>
          <w:szCs w:val="22"/>
          <w:highlight w:val="none"/>
        </w:rPr>
        <w:t xml:space="preserve">。</w:t>
      </w:r>
      <w:r>
        <w:rPr>
          <w:rFonts w:hint="eastAsia" w:ascii="宋体" w:hAnsi="宋体" w:eastAsia="宋体" w:cs="宋体"/>
          <w:color w:val="000000" w:themeColor="text1"/>
          <w:sz w:val="22"/>
          <w:szCs w:val="22"/>
          <w:highlight w:val="none"/>
        </w:rPr>
      </w:r>
      <w:r>
        <w:rPr>
          <w:color w:val="000000" w:themeColor="text1"/>
        </w:rPr>
      </w:r>
    </w:p>
    <w:p>
      <w:pPr>
        <w:pStyle w:val="864"/>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rPr>
        <w:t xml:space="preserve">五、采购需求</w:t>
      </w:r>
      <w:r>
        <w:rPr>
          <w:rFonts w:hint="eastAsia" w:ascii="宋体" w:hAnsi="宋体" w:eastAsia="宋体" w:cs="宋体"/>
          <w:b/>
          <w:bCs/>
          <w:color w:val="000000" w:themeColor="text1"/>
          <w:highlight w:val="none"/>
        </w:rPr>
      </w:r>
      <w:r>
        <w:rPr>
          <w:color w:val="000000" w:themeColor="text1"/>
        </w:rPr>
      </w:r>
    </w:p>
    <w:p>
      <w:pPr>
        <w:pStyle w:val="864"/>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color w:val="000000" w:themeColor="text1"/>
        </w:rPr>
      </w:r>
      <w:bookmarkEnd w:id="17"/>
      <w:r>
        <w:rPr>
          <w:rFonts w:hint="eastAsia" w:ascii="宋体" w:hAnsi="宋体" w:eastAsia="宋体" w:cs="宋体"/>
          <w:color w:val="000000" w:themeColor="text1"/>
          <w:sz w:val="21"/>
          <w:szCs w:val="21"/>
          <w:highlight w:val="none"/>
          <w:lang w:val="en-US" w:eastAsia="zh-CN" w:bidi="ar-SA"/>
        </w:rPr>
        <w:t xml:space="preserve">（一）服务内容</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TW" w:eastAsia="zh-CN" w:bidi="ar-SA"/>
        </w:rPr>
        <w:t xml:space="preserve">校园秩序维护、校园安保巡查、门卫安保、交通秩序维护、治安防范、消防安全、校内大型活动及临时性应急工作安全保障、全校范围内的人员和设备设施的安全保卫管理等。</w:t>
      </w:r>
      <w:r>
        <w:rPr>
          <w:rFonts w:ascii="宋体" w:hAnsi="宋体" w:eastAsia="宋体" w:cs="宋体"/>
          <w:color w:val="000000" w:themeColor="text1"/>
          <w:sz w:val="21"/>
          <w:szCs w:val="21"/>
          <w:highlight w:val="none"/>
          <w:lang w:val="zh-TW"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服务期限一年，期间24小时不间断提供服务。</w:t>
      </w:r>
      <w:r>
        <w:rPr>
          <w:rFonts w:ascii="宋体" w:hAnsi="宋体" w:eastAsia="宋体" w:cs="宋体"/>
          <w:color w:val="000000" w:themeColor="text1"/>
          <w:sz w:val="21"/>
          <w:szCs w:val="21"/>
          <w:highlight w:val="none"/>
          <w:lang w:val="en-US" w:eastAsia="zh-CN" w:bidi="ar-SA"/>
        </w:rPr>
      </w:r>
      <w:r>
        <w:rPr>
          <w:color w:val="000000" w:themeColor="text1"/>
        </w:rPr>
      </w:r>
    </w:p>
    <w:p>
      <w:pPr>
        <w:pStyle w:val="864"/>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（二）服务地点</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zh-CN" w:eastAsia="zh-CN" w:bidi="ar-SA"/>
        </w:rPr>
        <w:t xml:space="preserve">明德二中二小，</w:t>
      </w:r>
      <w:r>
        <w:rPr>
          <w:rFonts w:hint="eastAsia" w:ascii="宋体" w:hAnsi="宋体" w:eastAsia="宋体" w:cs="宋体"/>
          <w:color w:val="000000" w:themeColor="text1"/>
          <w:sz w:val="21"/>
          <w:szCs w:val="21"/>
          <w:highlight w:val="none"/>
          <w:lang w:val="en-US" w:eastAsia="zh-CN" w:bidi="ar-SA"/>
        </w:rPr>
        <w:t xml:space="preserve">位于太仓市浏河镇钱泾路以北，滨江大道以西。主要有主要有教学楼、科技楼、食堂、风雨操场等建筑物。二中、二小各有正门1个，后门1个，校园重点部位、主要道路以及人员集中的公共区域安装了监控设备。</w:t>
      </w:r>
      <w:r>
        <w:rPr>
          <w:rFonts w:ascii="宋体" w:hAnsi="宋体" w:eastAsia="宋体" w:cs="宋体"/>
          <w:color w:val="000000" w:themeColor="text1"/>
          <w:sz w:val="21"/>
          <w:szCs w:val="21"/>
          <w:highlight w:val="none"/>
          <w:lang w:val="en-US" w:eastAsia="zh-CN" w:bidi="ar-SA"/>
        </w:rPr>
      </w:r>
      <w:r>
        <w:rPr>
          <w:color w:val="000000" w:themeColor="text1"/>
        </w:rPr>
      </w:r>
    </w:p>
    <w:p>
      <w:pPr>
        <w:pStyle w:val="864"/>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（三）服务要求</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1、人员要求：</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配备保安人员</w:t>
      </w:r>
      <w:r>
        <w:rPr>
          <w:rFonts w:hint="eastAsia" w:hAnsi="宋体" w:eastAsia="宋体" w:cs="宋体"/>
          <w:color w:val="000000" w:themeColor="text1"/>
          <w:sz w:val="21"/>
          <w:szCs w:val="21"/>
          <w:highlight w:val="none"/>
          <w:lang w:val="en-US" w:eastAsia="zh-CN" w:bidi="ar-SA"/>
        </w:rPr>
        <w:t xml:space="preserve">总数</w:t>
      </w:r>
      <w:r>
        <w:rPr>
          <w:rFonts w:hint="eastAsia" w:ascii="宋体" w:hAnsi="宋体" w:eastAsia="宋体" w:cs="宋体"/>
          <w:color w:val="000000" w:themeColor="text1"/>
          <w:sz w:val="21"/>
          <w:szCs w:val="21"/>
          <w:highlight w:val="none"/>
          <w:lang w:val="en-US" w:eastAsia="zh-CN" w:bidi="ar-SA"/>
        </w:rPr>
        <w:t xml:space="preserve">不少于18人，其中：明德二中6名，明德二小6名（含保安队长1名，男性；每个学校须各包含女性保安队员1名），后门3人，消控室3人。所有保安人员必须持有全国统一的《保安员证》。消控室人员须同时具备保安员证书和中级（四级）消防设施操作员证书或建(构)筑物消防员职业资格证书，实行24小时三班制值守。</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bidi="ar-SA"/>
        </w:rPr>
        <w:t xml:space="preserve">保安人员应对基本的救护知识有一定的了解，经过专业培训，遇紧急情况能进行一般的心肺复苏术、外伤急救处理等，</w:t>
      </w:r>
      <w:r>
        <w:rPr>
          <w:rFonts w:ascii="宋体" w:hAnsi="宋体" w:eastAsia="宋体" w:cs="宋体"/>
          <w:color w:val="000000" w:themeColor="text1"/>
          <w:sz w:val="21"/>
          <w:szCs w:val="21"/>
          <w:highlight w:val="none"/>
          <w:lang w:val="en-US" w:eastAsia="zh-CN" w:bidi="ar-SA"/>
        </w:rPr>
        <w:t xml:space="preserve">所有人员不得有任何不良记录，政审合格，身体健康。语言表达流畅，行为动作灵敏，年龄不超过（含）50周岁。</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3、投标单位因优先拟派有类似工作经验的保安人员，</w:t>
      </w:r>
      <w:r>
        <w:rPr>
          <w:rFonts w:ascii="宋体" w:hAnsi="宋体" w:eastAsia="宋体" w:cs="宋体"/>
          <w:color w:val="000000" w:themeColor="text1"/>
          <w:sz w:val="21"/>
          <w:szCs w:val="21"/>
          <w:highlight w:val="none"/>
          <w:lang w:val="en-US" w:eastAsia="zh-CN" w:bidi="ar-SA"/>
        </w:rPr>
        <w:t xml:space="preserve">并且具备一般的消防安全知识，会使用灭火器及其他灭火设备，熟悉基本的消防设施及设备操作，遇火情有一定的现场处理能力。在火灾和外敌入侵吋，第一时间做好应对，切实维护学校办园秩序，保护全员人身安全。</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4、站岗制度</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固定岗的责任区为：校门站立值班时间为:上午：学生上学进校期间、下午：学生放学离校期间。按规着装、衣领、扣子、帽子、领带、防卫器械等均需佩戴整齐。站岗时不得用餐、抽烟、不与人闲聊，不随意接听电话，不做与工作无关的事情，保持良好的形象。</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5、进出人员管理制度</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凡来访人员、学生家长，须问清情况填写好来访登记表，征得有关人员同意，方可放行(保安需要陪同进入)。学校保卫人员应认真查验进入学校的外来不明人员的相关证件，严禁闲杂人员、推销商品人员、不明身份人员进入学校，确保校园平安。在校时间不允许学生外出，学生确因特殊情况需出校门时，须有班主任签字的请假条，或有班主任及家长陪同方可离校。学校保卫人员查验后方可放行并将请假条存档备查。</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6、车辆准入放行制度</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对车辆准入进行严格管理。学校在正常教育教学工作期间，应关闭好校门。严格控制学生在校期间，家长接送学生的自行车、三轮车和机动车辆进入校园。确因工作需要进入学校的车辆或其他为学校服务的车辆，需经学校领导同意后，填写车辆登记单后，在保卫人员的引导下停放到指定地点。</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7、巡逻制度</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每天早上交接班前、晚上交接班前、深夜三个时间段做到定时全校巡逻，及时做好安全巡逻日志记载。如发现可疑、异常情况或恶劣天气，要及时汇报或报警。放学后，应协助学校做好清校工作，规劝个别学生离校回家，不得在校逗留。如遇突发恶劣天气如暴雨、大风等情况要加强巡逻次数、关闭全校门窗，发现问题第一时间联系学校有关领导(总务处或校长)。</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8、其他工作要求</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1）学校保安人员肩负着学校安全保卫重任，要严格遵守保安职业道德，必须24小时双人双岗，同时做好邮件快递的收发登记工作,不得擅自离岗。</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2）学生在上学放学时间内，要疏通车辆预防堵塞，有效疏通学生拥挤现象。按时做好大门的开关工作。</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3）态度和蔼、语言谦虚，不急不躁，认真细致。</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4）完成领导交办的其它工作，既要明确责任分工，又要加强合作。</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5）妥善保管好头盔、橡皮警棍、防割手套、催泪喷雾器、钢叉等应急器械。</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6）保安人员应在学校领导班子的领导下，严格执行好以上制度。如因工作失职，造成学校财产损失或人员伤亡，需承担相应责任。</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7）做好传达室及周边卫生保洁工作。</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8）安保监控设备始终处在开启状态，每位保安熟练操作，如发现设备有故障，应及时上报学校。</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9）学校食堂开放期间，可参照教职工标准协助解决保安队员在校内食堂就餐；学校食堂不开放时，保安队员自行解决就餐问题，费用自理。</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10）保安队员住宿自理。</w:t>
      </w:r>
      <w:r>
        <w:rPr>
          <w:rFonts w:ascii="宋体" w:hAnsi="宋体" w:eastAsia="宋体" w:cs="宋体"/>
          <w:color w:val="000000" w:themeColor="text1"/>
          <w:sz w:val="21"/>
          <w:szCs w:val="21"/>
          <w:highlight w:val="none"/>
          <w:lang w:val="en-US" w:eastAsia="zh-CN" w:bidi="ar-SA"/>
        </w:rPr>
      </w:r>
      <w:r>
        <w:rPr>
          <w:color w:val="000000" w:themeColor="text1"/>
        </w:rPr>
      </w:r>
    </w:p>
    <w:p>
      <w:pPr>
        <w:pStyle w:val="864"/>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（四）承担风险</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1、保安人员在岗履行工作职责期间，发生自身的人身伤害、伤亡，均由中标人负责处理并承担经济和道义上的责任，采购人不承担任何责任。</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2、中标人违返国家相关法规，与聘用人员发生纠纷，均由中标人负责调解与处理，采购人不承担责任。 </w:t>
      </w:r>
      <w:r>
        <w:rPr>
          <w:rFonts w:ascii="宋体" w:hAnsi="宋体" w:eastAsia="宋体" w:cs="宋体"/>
          <w:color w:val="000000" w:themeColor="text1"/>
          <w:sz w:val="21"/>
          <w:szCs w:val="21"/>
          <w:highlight w:val="none"/>
          <w:lang w:val="en-US" w:eastAsia="zh-CN" w:bidi="ar-SA"/>
        </w:rPr>
      </w:r>
      <w:r>
        <w:rPr>
          <w:color w:val="000000" w:themeColor="text1"/>
        </w:rPr>
      </w:r>
    </w:p>
    <w:p>
      <w:pPr>
        <w:pStyle w:val="864"/>
        <w:ind w:firstLine="420"/>
        <w:jc w:val="both"/>
        <w:keepLines w:val="0"/>
        <w:keepNext w:val="0"/>
        <w:pageBreakBefore w:val="0"/>
        <w:spacing w:line="360" w:lineRule="auto"/>
        <w:widowControl w:val="off"/>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3、中标人在保安服务中违反国家相关法规或保安行业规范，因过失造成他人人身伤亡的，均由中标人负责处理并承担经济和道义上的责任，采购人不承担任何责任。</w:t>
      </w:r>
      <w:r>
        <w:rPr>
          <w:rFonts w:ascii="宋体" w:hAnsi="宋体" w:eastAsia="宋体" w:cs="宋体"/>
          <w:color w:val="000000" w:themeColor="text1"/>
          <w:sz w:val="21"/>
          <w:szCs w:val="21"/>
          <w:highlight w:val="none"/>
          <w:lang w:val="en-US" w:eastAsia="zh-CN" w:bidi="ar-SA"/>
        </w:rPr>
      </w:r>
      <w:r>
        <w:rPr>
          <w:color w:val="000000" w:themeColor="text1"/>
        </w:rPr>
      </w:r>
    </w:p>
    <w:p>
      <w:pPr>
        <w:pStyle w:val="864"/>
        <w:spacing w:line="360" w:lineRule="auto"/>
        <w:rPr>
          <w:rFonts w:hint="eastAsia"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六、项目验收：</w:t>
      </w:r>
      <w:r>
        <w:rPr>
          <w:rFonts w:hint="eastAsia" w:ascii="宋体" w:hAnsi="宋体" w:eastAsia="宋体" w:cs="宋体"/>
          <w:b/>
          <w:bCs/>
          <w:color w:val="000000" w:themeColor="text1"/>
          <w:highlight w:val="none"/>
          <w:lang w:val="en-US" w:eastAsia="zh-CN"/>
        </w:rPr>
      </w:r>
      <w:r>
        <w:rPr>
          <w:color w:val="000000" w:themeColor="text1"/>
        </w:rPr>
      </w:r>
    </w:p>
    <w:p>
      <w:pPr>
        <w:pStyle w:val="864"/>
        <w:ind w:firstLine="420"/>
        <w:jc w:val="left"/>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rPr>
        <w:t xml:space="preserve">1、履约验收的实施主体：</w:t>
      </w:r>
      <w:r>
        <w:rPr>
          <w:rFonts w:hint="eastAsia" w:ascii="宋体" w:hAnsi="宋体" w:eastAsia="宋体" w:cs="宋体"/>
          <w:color w:val="000000" w:themeColor="text1"/>
          <w:sz w:val="21"/>
          <w:szCs w:val="21"/>
          <w:highlight w:val="none"/>
          <w:lang w:eastAsia="zh-CN"/>
        </w:rPr>
        <w:t xml:space="preserve">太仓市明德</w:t>
      </w:r>
      <w:r>
        <w:rPr>
          <w:rFonts w:hint="eastAsia" w:hAnsi="宋体" w:eastAsia="宋体" w:cs="宋体"/>
          <w:color w:val="000000" w:themeColor="text1"/>
          <w:sz w:val="21"/>
          <w:szCs w:val="21"/>
          <w:highlight w:val="none"/>
          <w:lang w:val="en-US" w:eastAsia="zh-CN"/>
        </w:rPr>
        <w:t xml:space="preserve">第二</w:t>
      </w:r>
      <w:r>
        <w:rPr>
          <w:rFonts w:hint="eastAsia" w:ascii="宋体" w:hAnsi="宋体" w:eastAsia="宋体" w:cs="宋体"/>
          <w:color w:val="000000" w:themeColor="text1"/>
          <w:sz w:val="21"/>
          <w:szCs w:val="21"/>
          <w:highlight w:val="none"/>
          <w:lang w:eastAsia="zh-CN"/>
        </w:rPr>
        <w:t xml:space="preserve">小学</w:t>
      </w:r>
      <w:r>
        <w:rPr>
          <w:rFonts w:hint="eastAsia" w:ascii="宋体" w:hAnsi="宋体" w:eastAsia="宋体" w:cs="宋体"/>
          <w:bCs/>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r>
      <w:r>
        <w:rPr>
          <w:color w:val="000000" w:themeColor="text1"/>
        </w:rPr>
      </w:r>
    </w:p>
    <w:p>
      <w:pPr>
        <w:pStyle w:val="864"/>
        <w:ind w:firstLine="420"/>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2、履约验收时间：每月采购人对中标单位上一个月的服务履约进行验收和考核。</w:t>
      </w:r>
      <w:r>
        <w:rPr>
          <w:rFonts w:hint="eastAsia" w:ascii="宋体" w:hAnsi="宋体" w:eastAsia="宋体" w:cs="宋体"/>
          <w:bCs/>
          <w:color w:val="000000" w:themeColor="text1"/>
          <w:sz w:val="21"/>
          <w:szCs w:val="21"/>
        </w:rPr>
      </w:r>
      <w:r>
        <w:rPr>
          <w:color w:val="000000" w:themeColor="text1"/>
        </w:rPr>
      </w:r>
    </w:p>
    <w:p>
      <w:pPr>
        <w:pStyle w:val="864"/>
        <w:ind w:firstLine="420"/>
        <w:jc w:val="left"/>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 xml:space="preserve">3、验收步骤</w:t>
      </w:r>
      <w:r>
        <w:rPr>
          <w:rFonts w:hint="eastAsia" w:ascii="宋体" w:hAnsi="宋体" w:eastAsia="宋体" w:cs="宋体"/>
          <w:bCs/>
          <w:color w:val="000000" w:themeColor="text1"/>
          <w:sz w:val="21"/>
          <w:szCs w:val="21"/>
          <w:lang w:val="en-US" w:eastAsia="zh-CN"/>
        </w:rPr>
      </w:r>
      <w:r>
        <w:rPr>
          <w:color w:val="000000" w:themeColor="text1"/>
        </w:rPr>
      </w:r>
    </w:p>
    <w:p>
      <w:pPr>
        <w:pStyle w:val="864"/>
        <w:numPr>
          <w:ilvl w:val="0"/>
          <w:numId w:val="1"/>
        </w:numPr>
        <w:ind w:left="42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验收内容‌</w:t>
      </w:r>
      <w:r>
        <w:rPr>
          <w:rFonts w:hint="eastAsia" w:ascii="宋体" w:hAnsi="宋体" w:eastAsia="宋体" w:cs="宋体"/>
          <w:bCs/>
          <w:color w:val="000000" w:themeColor="text1"/>
          <w:sz w:val="21"/>
          <w:szCs w:val="21"/>
        </w:rPr>
      </w:r>
      <w:r>
        <w:rPr>
          <w:color w:val="000000" w:themeColor="text1"/>
        </w:rPr>
      </w:r>
    </w:p>
    <w:p>
      <w:pPr>
        <w:pStyle w:val="864"/>
        <w:numPr>
          <w:ilvl w:val="0"/>
          <w:numId w:val="2"/>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对服务合同中约定的服务内容进行验收，确保各项服务均得到履行。</w:t>
      </w:r>
      <w:r>
        <w:rPr>
          <w:rFonts w:hint="eastAsia" w:ascii="宋体" w:hAnsi="宋体" w:eastAsia="宋体" w:cs="宋体"/>
          <w:bCs/>
          <w:color w:val="000000" w:themeColor="text1"/>
          <w:sz w:val="21"/>
          <w:szCs w:val="21"/>
        </w:rPr>
      </w:r>
      <w:r>
        <w:rPr>
          <w:color w:val="000000" w:themeColor="text1"/>
        </w:rPr>
      </w:r>
    </w:p>
    <w:p>
      <w:pPr>
        <w:pStyle w:val="864"/>
        <w:numPr>
          <w:ilvl w:val="0"/>
          <w:numId w:val="2"/>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评估人员的岗位培训和业务水平，检查其是否具备相应的专业能力和素质。</w:t>
      </w:r>
      <w:r>
        <w:rPr>
          <w:rFonts w:hint="eastAsia" w:ascii="宋体" w:hAnsi="宋体" w:eastAsia="宋体" w:cs="宋体"/>
          <w:bCs/>
          <w:color w:val="000000" w:themeColor="text1"/>
          <w:sz w:val="21"/>
          <w:szCs w:val="21"/>
        </w:rPr>
      </w:r>
      <w:r>
        <w:rPr>
          <w:color w:val="000000" w:themeColor="text1"/>
        </w:rPr>
      </w:r>
    </w:p>
    <w:p>
      <w:pPr>
        <w:pStyle w:val="864"/>
        <w:numPr>
          <w:ilvl w:val="0"/>
          <w:numId w:val="2"/>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检查技术设备的完好性和有效性，确保设备能够正常使用并发挥应有的作用。</w:t>
      </w:r>
      <w:r>
        <w:rPr>
          <w:rFonts w:hint="eastAsia" w:ascii="宋体" w:hAnsi="宋体" w:eastAsia="宋体" w:cs="宋体"/>
          <w:bCs/>
          <w:color w:val="000000" w:themeColor="text1"/>
          <w:sz w:val="21"/>
          <w:szCs w:val="21"/>
        </w:rPr>
      </w:r>
      <w:r>
        <w:rPr>
          <w:color w:val="000000" w:themeColor="text1"/>
        </w:rPr>
      </w:r>
    </w:p>
    <w:p>
      <w:pPr>
        <w:pStyle w:val="864"/>
        <w:numPr>
          <w:ilvl w:val="0"/>
          <w:numId w:val="2"/>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对服务期间发生的突发事件处理情况进行评估，分析处理是否及时、有效。</w:t>
      </w:r>
      <w:r>
        <w:rPr>
          <w:rFonts w:hint="eastAsia" w:ascii="宋体" w:hAnsi="宋体" w:eastAsia="宋体" w:cs="宋体"/>
          <w:bCs/>
          <w:color w:val="000000" w:themeColor="text1"/>
          <w:sz w:val="21"/>
          <w:szCs w:val="21"/>
        </w:rPr>
      </w:r>
      <w:r>
        <w:rPr>
          <w:color w:val="000000" w:themeColor="text1"/>
        </w:rPr>
      </w:r>
    </w:p>
    <w:p>
      <w:pPr>
        <w:pStyle w:val="864"/>
        <w:numPr>
          <w:ilvl w:val="0"/>
          <w:numId w:val="1"/>
        </w:numPr>
        <w:ind w:left="42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制定验收方法‌</w:t>
      </w:r>
      <w:r>
        <w:rPr>
          <w:rFonts w:hint="eastAsia" w:ascii="宋体" w:hAnsi="宋体" w:eastAsia="宋体" w:cs="宋体"/>
          <w:bCs/>
          <w:color w:val="000000" w:themeColor="text1"/>
          <w:sz w:val="21"/>
          <w:szCs w:val="21"/>
        </w:rPr>
      </w:r>
      <w:r>
        <w:rPr>
          <w:color w:val="000000" w:themeColor="text1"/>
        </w:rPr>
      </w:r>
    </w:p>
    <w:p>
      <w:pPr>
        <w:pStyle w:val="864"/>
        <w:numPr>
          <w:ilvl w:val="0"/>
          <w:numId w:val="3"/>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根据服务合同的约定，对服务的内容进行逐项检查，确保无遗漏。</w:t>
      </w:r>
      <w:r>
        <w:rPr>
          <w:rFonts w:hint="eastAsia" w:ascii="宋体" w:hAnsi="宋体" w:eastAsia="宋体" w:cs="宋体"/>
          <w:bCs/>
          <w:color w:val="000000" w:themeColor="text1"/>
          <w:sz w:val="21"/>
          <w:szCs w:val="21"/>
        </w:rPr>
      </w:r>
      <w:r>
        <w:rPr>
          <w:color w:val="000000" w:themeColor="text1"/>
        </w:rPr>
      </w:r>
    </w:p>
    <w:p>
      <w:pPr>
        <w:pStyle w:val="864"/>
        <w:numPr>
          <w:ilvl w:val="0"/>
          <w:numId w:val="3"/>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对人员进行岗位业务考核，包括实际操作、应急处理等方面的能力测试。</w:t>
      </w:r>
      <w:r>
        <w:rPr>
          <w:rFonts w:hint="eastAsia" w:ascii="宋体" w:hAnsi="宋体" w:eastAsia="宋体" w:cs="宋体"/>
          <w:bCs/>
          <w:color w:val="000000" w:themeColor="text1"/>
          <w:sz w:val="21"/>
          <w:szCs w:val="21"/>
        </w:rPr>
      </w:r>
      <w:r>
        <w:rPr>
          <w:color w:val="000000" w:themeColor="text1"/>
        </w:rPr>
      </w:r>
    </w:p>
    <w:p>
      <w:pPr>
        <w:pStyle w:val="864"/>
        <w:numPr>
          <w:ilvl w:val="0"/>
          <w:numId w:val="3"/>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对技术设备进行操作演示和实际使用检查，验证其性能和效果。</w:t>
      </w:r>
      <w:r>
        <w:rPr>
          <w:rFonts w:hint="eastAsia" w:ascii="宋体" w:hAnsi="宋体" w:eastAsia="宋体" w:cs="宋体"/>
          <w:bCs/>
          <w:color w:val="000000" w:themeColor="text1"/>
          <w:sz w:val="21"/>
          <w:szCs w:val="21"/>
        </w:rPr>
      </w:r>
      <w:r>
        <w:rPr>
          <w:color w:val="000000" w:themeColor="text1"/>
        </w:rPr>
      </w:r>
    </w:p>
    <w:p>
      <w:pPr>
        <w:pStyle w:val="864"/>
        <w:numPr>
          <w:ilvl w:val="0"/>
          <w:numId w:val="3"/>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通过案例分析和评估，对服务期间处理的突发事件进行复盘和总结。</w:t>
      </w:r>
      <w:r>
        <w:rPr>
          <w:rFonts w:hint="eastAsia" w:ascii="宋体" w:hAnsi="宋体" w:eastAsia="宋体" w:cs="宋体"/>
          <w:bCs/>
          <w:color w:val="000000" w:themeColor="text1"/>
          <w:sz w:val="21"/>
          <w:szCs w:val="21"/>
        </w:rPr>
      </w:r>
      <w:r>
        <w:rPr>
          <w:color w:val="000000" w:themeColor="text1"/>
        </w:rPr>
      </w:r>
    </w:p>
    <w:p>
      <w:pPr>
        <w:pStyle w:val="864"/>
        <w:numPr>
          <w:ilvl w:val="0"/>
          <w:numId w:val="1"/>
        </w:numPr>
        <w:ind w:left="42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设定验收标准‌</w:t>
      </w:r>
      <w:r>
        <w:rPr>
          <w:rFonts w:hint="eastAsia" w:ascii="宋体" w:hAnsi="宋体" w:eastAsia="宋体" w:cs="宋体"/>
          <w:bCs/>
          <w:color w:val="000000" w:themeColor="text1"/>
          <w:sz w:val="21"/>
          <w:szCs w:val="21"/>
        </w:rPr>
      </w:r>
      <w:r>
        <w:rPr>
          <w:color w:val="000000" w:themeColor="text1"/>
        </w:rPr>
      </w:r>
    </w:p>
    <w:p>
      <w:pPr>
        <w:pStyle w:val="864"/>
        <w:numPr>
          <w:ilvl w:val="0"/>
          <w:numId w:val="4"/>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服务内容的完成情况必须符合合同约定，达到预期的服务效果。</w:t>
      </w:r>
      <w:r>
        <w:rPr>
          <w:rFonts w:hint="eastAsia" w:ascii="宋体" w:hAnsi="宋体" w:eastAsia="宋体" w:cs="宋体"/>
          <w:bCs/>
          <w:color w:val="000000" w:themeColor="text1"/>
          <w:sz w:val="21"/>
          <w:szCs w:val="21"/>
        </w:rPr>
      </w:r>
      <w:r>
        <w:rPr>
          <w:color w:val="000000" w:themeColor="text1"/>
        </w:rPr>
      </w:r>
    </w:p>
    <w:p>
      <w:pPr>
        <w:pStyle w:val="864"/>
        <w:numPr>
          <w:ilvl w:val="0"/>
          <w:numId w:val="4"/>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人员的岗位培训和业务水平必须符合要求，具备相应的专业技能和素质。</w:t>
      </w:r>
      <w:r>
        <w:rPr>
          <w:rFonts w:hint="eastAsia" w:ascii="宋体" w:hAnsi="宋体" w:eastAsia="宋体" w:cs="宋体"/>
          <w:bCs/>
          <w:color w:val="000000" w:themeColor="text1"/>
          <w:sz w:val="21"/>
          <w:szCs w:val="21"/>
        </w:rPr>
      </w:r>
      <w:r>
        <w:rPr>
          <w:color w:val="000000" w:themeColor="text1"/>
        </w:rPr>
      </w:r>
    </w:p>
    <w:p>
      <w:pPr>
        <w:pStyle w:val="864"/>
        <w:numPr>
          <w:ilvl w:val="0"/>
          <w:numId w:val="4"/>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技术设备必须完好无损，使用效果良好，能够满足安全保卫的需求。</w:t>
      </w:r>
      <w:r>
        <w:rPr>
          <w:rFonts w:hint="eastAsia" w:ascii="宋体" w:hAnsi="宋体" w:eastAsia="宋体" w:cs="宋体"/>
          <w:bCs/>
          <w:color w:val="000000" w:themeColor="text1"/>
          <w:sz w:val="21"/>
          <w:szCs w:val="21"/>
        </w:rPr>
      </w:r>
      <w:r>
        <w:rPr>
          <w:color w:val="000000" w:themeColor="text1"/>
        </w:rPr>
      </w:r>
    </w:p>
    <w:p>
      <w:pPr>
        <w:pStyle w:val="864"/>
        <w:numPr>
          <w:ilvl w:val="0"/>
          <w:numId w:val="4"/>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服务期间突发事件必须得到及时有效的处理，确保安全稳定。</w:t>
      </w:r>
      <w:r>
        <w:rPr>
          <w:rFonts w:hint="eastAsia" w:ascii="宋体" w:hAnsi="宋体" w:eastAsia="宋体" w:cs="宋体"/>
          <w:bCs/>
          <w:color w:val="000000" w:themeColor="text1"/>
          <w:sz w:val="21"/>
          <w:szCs w:val="21"/>
        </w:rPr>
      </w:r>
      <w:r>
        <w:rPr>
          <w:color w:val="000000" w:themeColor="text1"/>
        </w:rPr>
      </w:r>
    </w:p>
    <w:p>
      <w:pPr>
        <w:pStyle w:val="864"/>
        <w:numPr>
          <w:ilvl w:val="0"/>
          <w:numId w:val="1"/>
        </w:numPr>
        <w:ind w:left="42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实施验收流程‌</w:t>
      </w:r>
      <w:r>
        <w:rPr>
          <w:rFonts w:hint="eastAsia" w:ascii="宋体" w:hAnsi="宋体" w:eastAsia="宋体" w:cs="宋体"/>
          <w:bCs/>
          <w:color w:val="000000" w:themeColor="text1"/>
          <w:sz w:val="21"/>
          <w:szCs w:val="21"/>
        </w:rPr>
      </w:r>
      <w:r>
        <w:rPr>
          <w:color w:val="000000" w:themeColor="text1"/>
        </w:rPr>
      </w:r>
    </w:p>
    <w:p>
      <w:pPr>
        <w:pStyle w:val="864"/>
        <w:numPr>
          <w:ilvl w:val="0"/>
          <w:numId w:val="5"/>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组建验收小组，明确各成员的职责和任务‌。</w:t>
      </w:r>
      <w:r>
        <w:rPr>
          <w:rFonts w:hint="eastAsia" w:ascii="宋体" w:hAnsi="宋体" w:eastAsia="宋体" w:cs="宋体"/>
          <w:bCs/>
          <w:color w:val="000000" w:themeColor="text1"/>
          <w:sz w:val="21"/>
          <w:szCs w:val="21"/>
        </w:rPr>
      </w:r>
      <w:r>
        <w:rPr>
          <w:color w:val="000000" w:themeColor="text1"/>
        </w:rPr>
      </w:r>
    </w:p>
    <w:p>
      <w:pPr>
        <w:pStyle w:val="864"/>
        <w:numPr>
          <w:ilvl w:val="0"/>
          <w:numId w:val="5"/>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按照验收内容和标准，对服务进行全面、细致的验收检查‌。</w:t>
      </w:r>
      <w:r>
        <w:rPr>
          <w:rFonts w:hint="eastAsia" w:ascii="宋体" w:hAnsi="宋体" w:eastAsia="宋体" w:cs="宋体"/>
          <w:bCs/>
          <w:color w:val="000000" w:themeColor="text1"/>
          <w:sz w:val="21"/>
          <w:szCs w:val="21"/>
        </w:rPr>
      </w:r>
      <w:r>
        <w:rPr>
          <w:color w:val="000000" w:themeColor="text1"/>
        </w:rPr>
      </w:r>
    </w:p>
    <w:p>
      <w:pPr>
        <w:pStyle w:val="864"/>
        <w:numPr>
          <w:ilvl w:val="0"/>
          <w:numId w:val="5"/>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记录验收过程中发现的问题和不足，与服务提供方进行沟通并督促其整改。</w:t>
      </w:r>
      <w:r>
        <w:rPr>
          <w:rFonts w:hint="eastAsia" w:ascii="宋体" w:hAnsi="宋体" w:eastAsia="宋体" w:cs="宋体"/>
          <w:bCs/>
          <w:color w:val="000000" w:themeColor="text1"/>
          <w:sz w:val="21"/>
          <w:szCs w:val="21"/>
        </w:rPr>
      </w:r>
      <w:r>
        <w:rPr>
          <w:color w:val="000000" w:themeColor="text1"/>
        </w:rPr>
      </w:r>
    </w:p>
    <w:p>
      <w:pPr>
        <w:pStyle w:val="864"/>
        <w:numPr>
          <w:ilvl w:val="0"/>
          <w:numId w:val="5"/>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根据验收结果，撰写验收报告，对服务的整体表现进行评价和总结。</w:t>
      </w:r>
      <w:r>
        <w:rPr>
          <w:rFonts w:hint="eastAsia" w:ascii="宋体" w:hAnsi="宋体" w:eastAsia="宋体" w:cs="宋体"/>
          <w:bCs/>
          <w:color w:val="000000" w:themeColor="text1"/>
          <w:sz w:val="21"/>
          <w:szCs w:val="21"/>
        </w:rPr>
      </w:r>
      <w:r>
        <w:rPr>
          <w:color w:val="000000" w:themeColor="text1"/>
        </w:rPr>
      </w:r>
    </w:p>
    <w:p>
      <w:pPr>
        <w:pStyle w:val="864"/>
        <w:numPr>
          <w:ilvl w:val="0"/>
          <w:numId w:val="1"/>
        </w:numPr>
        <w:ind w:left="42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后续跟进与管理‌</w:t>
      </w:r>
      <w:r>
        <w:rPr>
          <w:rFonts w:hint="eastAsia" w:ascii="宋体" w:hAnsi="宋体" w:eastAsia="宋体" w:cs="宋体"/>
          <w:bCs/>
          <w:color w:val="000000" w:themeColor="text1"/>
          <w:sz w:val="21"/>
          <w:szCs w:val="21"/>
        </w:rPr>
      </w:r>
      <w:r>
        <w:rPr>
          <w:color w:val="000000" w:themeColor="text1"/>
        </w:rPr>
      </w:r>
    </w:p>
    <w:p>
      <w:pPr>
        <w:pStyle w:val="864"/>
        <w:numPr>
          <w:ilvl w:val="0"/>
          <w:numId w:val="6"/>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对验收中发现的问题进行持续跟踪和复查，确保问题得到彻底解决。</w:t>
      </w:r>
      <w:r>
        <w:rPr>
          <w:rFonts w:hint="eastAsia" w:ascii="宋体" w:hAnsi="宋体" w:eastAsia="宋体" w:cs="宋体"/>
          <w:bCs/>
          <w:color w:val="000000" w:themeColor="text1"/>
          <w:sz w:val="21"/>
          <w:szCs w:val="21"/>
        </w:rPr>
      </w:r>
      <w:r>
        <w:rPr>
          <w:color w:val="000000" w:themeColor="text1"/>
        </w:rPr>
      </w:r>
    </w:p>
    <w:p>
      <w:pPr>
        <w:pStyle w:val="864"/>
        <w:numPr>
          <w:ilvl w:val="0"/>
          <w:numId w:val="6"/>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定期对服务进行复评，确保服务质量持续稳定并不断提升。</w:t>
      </w:r>
      <w:r>
        <w:rPr>
          <w:rFonts w:hint="eastAsia" w:ascii="宋体" w:hAnsi="宋体" w:eastAsia="宋体" w:cs="宋体"/>
          <w:bCs/>
          <w:color w:val="000000" w:themeColor="text1"/>
          <w:sz w:val="21"/>
          <w:szCs w:val="21"/>
        </w:rPr>
      </w:r>
      <w:r>
        <w:rPr>
          <w:color w:val="000000" w:themeColor="text1"/>
        </w:rPr>
      </w:r>
    </w:p>
    <w:p>
      <w:pPr>
        <w:pStyle w:val="864"/>
        <w:numPr>
          <w:ilvl w:val="0"/>
          <w:numId w:val="6"/>
        </w:numPr>
        <w:ind w:left="630" w:firstLine="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根据验收和复评结果，对服务提供方进行奖惩或合同续签等后续管理。</w:t>
      </w:r>
      <w:r>
        <w:rPr>
          <w:rFonts w:hint="eastAsia" w:ascii="宋体" w:hAnsi="宋体" w:eastAsia="宋体" w:cs="宋体"/>
          <w:bCs/>
          <w:color w:val="000000" w:themeColor="text1"/>
          <w:sz w:val="21"/>
          <w:szCs w:val="21"/>
        </w:rPr>
      </w:r>
      <w:r>
        <w:rPr>
          <w:color w:val="000000" w:themeColor="text1"/>
        </w:rPr>
      </w:r>
    </w:p>
    <w:p>
      <w:pPr>
        <w:pStyle w:val="864"/>
        <w:ind w:firstLine="420"/>
        <w:jc w:val="left"/>
        <w:keepLines w:val="0"/>
        <w:keepNext w:val="0"/>
        <w:pageBreakBefore w:val="0"/>
        <w:spacing w:line="360" w:lineRule="auto"/>
        <w:rPr>
          <w:rFonts w:hint="eastAsia" w:ascii="宋体" w:hAnsi="宋体" w:eastAsia="宋体" w:cs="宋体"/>
          <w:bCs/>
          <w:color w:val="000000" w:themeColor="text1"/>
          <w:sz w:val="21"/>
          <w:szCs w:val="21"/>
        </w:rPr>
      </w:pPr>
      <w:r>
        <w:rPr>
          <w:rFonts w:hint="eastAsia" w:ascii="宋体" w:hAnsi="宋体" w:eastAsia="宋体" w:cs="宋体"/>
          <w:bCs/>
          <w:color w:val="000000" w:themeColor="text1"/>
          <w:sz w:val="21"/>
          <w:szCs w:val="21"/>
          <w:lang w:val="en-US" w:eastAsia="zh-CN"/>
        </w:rPr>
        <w:t xml:space="preserve">4</w:t>
      </w:r>
      <w:r>
        <w:rPr>
          <w:rFonts w:hint="eastAsia" w:ascii="宋体" w:hAnsi="宋体" w:eastAsia="宋体" w:cs="宋体"/>
          <w:bCs/>
          <w:color w:val="000000" w:themeColor="text1"/>
          <w:sz w:val="21"/>
          <w:szCs w:val="21"/>
        </w:rPr>
        <w:t xml:space="preserve">、履约验收内容和标准见</w:t>
      </w:r>
      <w:r>
        <w:rPr>
          <w:rFonts w:hint="eastAsia" w:ascii="宋体" w:hAnsi="宋体" w:eastAsia="宋体" w:cs="宋体"/>
          <w:bCs/>
          <w:color w:val="000000" w:themeColor="text1"/>
          <w:sz w:val="21"/>
          <w:szCs w:val="21"/>
          <w:lang w:val="en-US" w:eastAsia="zh-CN"/>
        </w:rPr>
        <w:t xml:space="preserve">合同附件</w:t>
      </w:r>
      <w:r>
        <w:rPr>
          <w:rFonts w:hint="eastAsia" w:ascii="宋体" w:hAnsi="宋体" w:eastAsia="宋体" w:cs="宋体"/>
          <w:bCs/>
          <w:color w:val="000000" w:themeColor="text1"/>
          <w:sz w:val="21"/>
          <w:szCs w:val="21"/>
        </w:rPr>
        <w:t xml:space="preserve">。</w:t>
      </w:r>
      <w:r>
        <w:rPr>
          <w:rFonts w:hint="eastAsia" w:ascii="宋体" w:hAnsi="宋体" w:eastAsia="宋体" w:cs="宋体"/>
          <w:bCs/>
          <w:color w:val="000000" w:themeColor="text1"/>
          <w:sz w:val="21"/>
          <w:szCs w:val="21"/>
        </w:rPr>
      </w:r>
      <w:r>
        <w:rPr>
          <w:color w:val="000000" w:themeColor="text1"/>
        </w:rPr>
      </w:r>
    </w:p>
    <w:p>
      <w:pPr>
        <w:pStyle w:val="864"/>
        <w:ind w:firstLine="420"/>
        <w:jc w:val="left"/>
        <w:keepLines w:val="0"/>
        <w:keepNext w:val="0"/>
        <w:pageBreakBefore w:val="0"/>
        <w:spacing w:line="360" w:lineRule="auto"/>
        <w:rPr>
          <w:rFonts w:hint="eastAsia" w:ascii="宋体" w:hAnsi="宋体" w:eastAsia="宋体" w:cs="宋体"/>
          <w:b/>
          <w:color w:val="000000" w:themeColor="text1"/>
          <w:sz w:val="21"/>
          <w:szCs w:val="21"/>
        </w:rPr>
      </w:pPr>
      <w:r>
        <w:rPr>
          <w:rFonts w:hint="eastAsia" w:ascii="宋体" w:hAnsi="宋体" w:eastAsia="宋体" w:cs="宋体"/>
          <w:bCs/>
          <w:color w:val="000000" w:themeColor="text1"/>
          <w:sz w:val="21"/>
          <w:szCs w:val="21"/>
          <w:lang w:val="en-US" w:eastAsia="zh-CN"/>
        </w:rPr>
        <w:t xml:space="preserve">5、政府采购履约验收书格式见合同附件。</w:t>
      </w:r>
      <w:r>
        <w:rPr>
          <w:rFonts w:hint="eastAsia" w:ascii="宋体" w:hAnsi="宋体" w:eastAsia="宋体" w:cs="宋体"/>
          <w:b/>
          <w:color w:val="000000" w:themeColor="text1"/>
          <w:sz w:val="21"/>
          <w:szCs w:val="21"/>
          <w:lang w:val="en-US" w:eastAsia="zh-CN"/>
        </w:rPr>
      </w:r>
      <w:r>
        <w:rPr>
          <w:color w:val="000000" w:themeColor="text1"/>
        </w:rPr>
      </w:r>
    </w:p>
    <w:p>
      <w:pPr>
        <w:pStyle w:val="864"/>
        <w:spacing w:line="360" w:lineRule="auto"/>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七、综合服务方案要求</w:t>
      </w:r>
      <w:r>
        <w:rPr>
          <w:rFonts w:ascii="宋体" w:hAnsi="宋体" w:eastAsia="宋体" w:cs="宋体"/>
          <w:b/>
          <w:bCs/>
          <w:color w:val="000000" w:themeColor="text1"/>
          <w:highlight w:val="none"/>
          <w:lang w:val="en-US" w:eastAsia="zh-CN"/>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 根据本项目的服务特点，需供应商制定针对性强、操作性高的各项服务方案。</w:t>
      </w:r>
      <w:r>
        <w:rPr>
          <w:rFonts w:ascii="宋体" w:hAnsi="宋体" w:eastAsia="宋体" w:cs="宋体"/>
          <w:color w:val="000000" w:themeColor="text1"/>
          <w:sz w:val="21"/>
          <w:szCs w:val="21"/>
          <w:lang w:val="en-US" w:eastAsia="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一</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服务方案</w:t>
      </w:r>
      <w:r>
        <w:rPr>
          <w:rFonts w:hint="eastAsia" w:ascii="宋体" w:hAnsi="宋体" w:eastAsia="宋体" w:cs="宋体"/>
          <w:color w:val="000000" w:themeColor="text1"/>
          <w:sz w:val="21"/>
          <w:szCs w:val="21"/>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投标人结合本项目实际情况，针对本项目提供服务方案，内容至少包括：</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w:t>
      </w:r>
      <w:r>
        <w:rPr>
          <w:rFonts w:hint="eastAsia" w:ascii="宋体" w:hAnsi="宋体" w:eastAsia="宋体" w:cs="宋体"/>
          <w:color w:val="000000" w:themeColor="text1"/>
          <w:sz w:val="21"/>
          <w:szCs w:val="21"/>
        </w:rPr>
        <w:t xml:space="preserve">内部管理架构及机制</w:t>
      </w:r>
      <w:r>
        <w:rPr>
          <w:rFonts w:hint="eastAsia" w:ascii="宋体" w:hAnsi="宋体" w:eastAsia="宋体" w:cs="宋体"/>
          <w:color w:val="000000" w:themeColor="text1"/>
          <w:sz w:val="21"/>
          <w:szCs w:val="21"/>
          <w:lang w:val="zh-CN"/>
        </w:rPr>
        <w:t xml:space="preserve">（包括但不限于服务运作体系、内部管理架构、</w:t>
      </w:r>
      <w:r>
        <w:rPr>
          <w:rFonts w:hint="eastAsia" w:ascii="宋体" w:hAnsi="宋体" w:eastAsia="宋体" w:cs="宋体"/>
          <w:color w:val="000000" w:themeColor="text1"/>
          <w:sz w:val="21"/>
          <w:szCs w:val="21"/>
        </w:rPr>
        <w:t xml:space="preserve">信息反馈及处理机制、</w:t>
      </w:r>
      <w:r>
        <w:rPr>
          <w:rFonts w:hint="eastAsia" w:ascii="宋体" w:hAnsi="宋体" w:eastAsia="宋体" w:cs="宋体"/>
          <w:color w:val="000000" w:themeColor="text1"/>
          <w:sz w:val="21"/>
          <w:szCs w:val="21"/>
          <w:lang w:val="zh-CN"/>
        </w:rPr>
        <w:t xml:space="preserve">监督和约束机制等）；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各岗位的职责</w:t>
      </w:r>
      <w:r>
        <w:rPr>
          <w:rFonts w:hint="eastAsia" w:ascii="宋体" w:hAnsi="宋体" w:eastAsia="宋体" w:cs="宋体"/>
          <w:color w:val="000000" w:themeColor="text1"/>
          <w:sz w:val="21"/>
          <w:szCs w:val="21"/>
          <w:lang w:val="zh-CN"/>
        </w:rPr>
        <w:t xml:space="preserve">（包括但不限于项目负责人、保安队长及保安队员（含门岗、监控岗、巡逻岗、车辆管理岗等）的工作职责）；</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3、</w:t>
      </w:r>
      <w:r>
        <w:rPr>
          <w:rFonts w:hint="eastAsia" w:ascii="宋体" w:hAnsi="宋体" w:eastAsia="宋体" w:cs="宋体"/>
          <w:color w:val="000000" w:themeColor="text1"/>
          <w:sz w:val="21"/>
          <w:szCs w:val="21"/>
        </w:rPr>
        <w:t xml:space="preserve">岗位操作规程</w:t>
      </w:r>
      <w:r>
        <w:rPr>
          <w:rFonts w:hint="eastAsia" w:ascii="宋体" w:hAnsi="宋体" w:eastAsia="宋体" w:cs="宋体"/>
          <w:color w:val="000000" w:themeColor="text1"/>
          <w:sz w:val="21"/>
          <w:szCs w:val="21"/>
          <w:lang w:val="zh-CN"/>
        </w:rPr>
        <w:t xml:space="preserve">（包括但不限于装备使用及管理规定等）；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二</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日常服务管理</w:t>
      </w:r>
      <w:r>
        <w:rPr>
          <w:rFonts w:hint="eastAsia" w:ascii="宋体" w:hAnsi="宋体" w:eastAsia="宋体" w:cs="宋体"/>
          <w:color w:val="000000" w:themeColor="text1"/>
          <w:sz w:val="21"/>
          <w:szCs w:val="21"/>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投标人需要针对本项目提供</w:t>
      </w:r>
      <w:r>
        <w:rPr>
          <w:rFonts w:hint="eastAsia" w:ascii="宋体" w:hAnsi="宋体" w:eastAsia="宋体" w:cs="宋体"/>
          <w:color w:val="000000" w:themeColor="text1"/>
          <w:sz w:val="21"/>
          <w:szCs w:val="21"/>
        </w:rPr>
        <w:t xml:space="preserve">日常服务管理</w:t>
      </w:r>
      <w:r>
        <w:rPr>
          <w:rFonts w:hint="eastAsia" w:ascii="宋体" w:hAnsi="宋体" w:eastAsia="宋体" w:cs="宋体"/>
          <w:color w:val="000000" w:themeColor="text1"/>
          <w:sz w:val="21"/>
          <w:szCs w:val="21"/>
          <w:lang w:val="zh-CN"/>
        </w:rPr>
        <w:t xml:space="preserve">，内容至少包括：</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w:t>
      </w:r>
      <w:r>
        <w:rPr>
          <w:rFonts w:hint="eastAsia" w:ascii="宋体" w:hAnsi="宋体" w:eastAsia="宋体" w:cs="宋体"/>
          <w:color w:val="000000" w:themeColor="text1"/>
          <w:sz w:val="21"/>
          <w:szCs w:val="21"/>
        </w:rPr>
        <w:t xml:space="preserve">管理服务及考核标准</w:t>
      </w:r>
      <w:r>
        <w:rPr>
          <w:rFonts w:hint="eastAsia" w:ascii="宋体" w:hAnsi="宋体" w:eastAsia="宋体" w:cs="宋体"/>
          <w:color w:val="000000" w:themeColor="text1"/>
          <w:sz w:val="21"/>
          <w:szCs w:val="21"/>
          <w:lang w:val="zh-CN"/>
        </w:rPr>
        <w:t xml:space="preserve">（包括但不限于管理标准、服务规范、质量检查标准、考核标准等）；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装备及设施配备情况</w:t>
      </w:r>
      <w:r>
        <w:rPr>
          <w:rFonts w:hint="eastAsia" w:ascii="宋体" w:hAnsi="宋体" w:eastAsia="宋体" w:cs="宋体"/>
          <w:color w:val="000000" w:themeColor="text1"/>
          <w:sz w:val="21"/>
          <w:szCs w:val="21"/>
          <w:lang w:val="zh-CN"/>
        </w:rPr>
        <w:t xml:space="preserve">（包括但不限于</w:t>
      </w:r>
      <w:r>
        <w:rPr>
          <w:rFonts w:hint="eastAsia" w:ascii="宋体" w:hAnsi="宋体" w:eastAsia="宋体" w:cs="宋体"/>
          <w:color w:val="000000" w:themeColor="text1"/>
          <w:sz w:val="21"/>
          <w:szCs w:val="21"/>
        </w:rPr>
        <w:t xml:space="preserve">防暴头盔、防护盾牌、防刺背心、防割手套、橡胶警棍、强光电筒、自卫喷雾剂、安全钢叉等</w:t>
      </w:r>
      <w:r>
        <w:rPr>
          <w:rFonts w:hint="eastAsia" w:ascii="宋体" w:hAnsi="宋体" w:eastAsia="宋体" w:cs="宋体"/>
          <w:color w:val="000000" w:themeColor="text1"/>
          <w:sz w:val="21"/>
          <w:szCs w:val="21"/>
          <w:lang w:val="zh-CN"/>
        </w:rPr>
        <w:t xml:space="preserve">）；</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三</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管理制度</w:t>
      </w:r>
      <w:r>
        <w:rPr>
          <w:rFonts w:hint="eastAsia" w:ascii="宋体" w:hAnsi="宋体" w:eastAsia="宋体" w:cs="宋体"/>
          <w:color w:val="000000" w:themeColor="text1"/>
          <w:sz w:val="21"/>
          <w:szCs w:val="21"/>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投标人需要针对本项目提供</w:t>
      </w:r>
      <w:r>
        <w:rPr>
          <w:rFonts w:hint="eastAsia" w:ascii="宋体" w:hAnsi="宋体" w:eastAsia="宋体" w:cs="宋体"/>
          <w:color w:val="000000" w:themeColor="text1"/>
          <w:sz w:val="21"/>
          <w:szCs w:val="21"/>
        </w:rPr>
        <w:t xml:space="preserve">管理制度</w:t>
      </w:r>
      <w:r>
        <w:rPr>
          <w:rFonts w:hint="eastAsia" w:ascii="宋体" w:hAnsi="宋体" w:eastAsia="宋体" w:cs="宋体"/>
          <w:color w:val="000000" w:themeColor="text1"/>
          <w:sz w:val="21"/>
          <w:szCs w:val="21"/>
          <w:lang w:val="zh-CN"/>
        </w:rPr>
        <w:t xml:space="preserve">，内容至少包括：</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w:t>
      </w:r>
      <w:r>
        <w:rPr>
          <w:rFonts w:hint="eastAsia" w:ascii="宋体" w:hAnsi="宋体" w:eastAsia="宋体" w:cs="宋体"/>
          <w:color w:val="000000" w:themeColor="text1"/>
          <w:sz w:val="21"/>
          <w:szCs w:val="21"/>
        </w:rPr>
        <w:t xml:space="preserve">人事管理制度</w:t>
      </w:r>
      <w:r>
        <w:rPr>
          <w:rFonts w:hint="eastAsia" w:ascii="宋体" w:hAnsi="宋体" w:eastAsia="宋体" w:cs="宋体"/>
          <w:color w:val="000000" w:themeColor="text1"/>
          <w:sz w:val="21"/>
          <w:szCs w:val="21"/>
          <w:lang w:val="zh-CN"/>
        </w:rPr>
        <w:t xml:space="preserve">（包括但不限于招聘及录用、人员调动、离职等）；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绩效考核、奖惩制度</w:t>
      </w:r>
      <w:r>
        <w:rPr>
          <w:rFonts w:hint="eastAsia" w:ascii="宋体" w:hAnsi="宋体" w:eastAsia="宋体" w:cs="宋体"/>
          <w:color w:val="000000" w:themeColor="text1"/>
          <w:sz w:val="21"/>
          <w:szCs w:val="21"/>
          <w:lang w:val="zh-CN"/>
        </w:rPr>
        <w:t xml:space="preserve">（包括但不限于绩效考核管理制度、奖惩制度）；</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3、</w:t>
      </w:r>
      <w:r>
        <w:rPr>
          <w:rFonts w:hint="eastAsia" w:ascii="宋体" w:hAnsi="宋体" w:eastAsia="宋体" w:cs="宋体"/>
          <w:color w:val="000000" w:themeColor="text1"/>
          <w:sz w:val="21"/>
          <w:szCs w:val="21"/>
        </w:rPr>
        <w:t xml:space="preserve">档案管理制度</w:t>
      </w:r>
      <w:r>
        <w:rPr>
          <w:rFonts w:hint="eastAsia" w:ascii="宋体" w:hAnsi="宋体" w:eastAsia="宋体" w:cs="宋体"/>
          <w:color w:val="000000" w:themeColor="text1"/>
          <w:sz w:val="21"/>
          <w:szCs w:val="21"/>
          <w:lang w:val="zh-CN"/>
        </w:rPr>
        <w:t xml:space="preserve">（包括但不限于档案管理保存、保密、移交、销毁等）；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4、消防管理制度（</w:t>
      </w:r>
      <w:r>
        <w:rPr>
          <w:rFonts w:hint="eastAsia" w:ascii="宋体" w:hAnsi="宋体" w:eastAsia="宋体" w:cs="宋体"/>
          <w:color w:val="000000" w:themeColor="text1"/>
          <w:sz w:val="21"/>
          <w:szCs w:val="21"/>
          <w:lang w:val="zh-CN"/>
        </w:rPr>
        <w:t xml:space="preserve">包括但不限于消防设施管理、消防事务（检查、培训、宣传等）、防火管理等）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四</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应急处理预案</w:t>
      </w:r>
      <w:r>
        <w:rPr>
          <w:rFonts w:hint="eastAsia" w:ascii="宋体" w:hAnsi="宋体" w:eastAsia="宋体" w:cs="宋体"/>
          <w:color w:val="000000" w:themeColor="text1"/>
          <w:sz w:val="21"/>
          <w:szCs w:val="21"/>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投标人需要针对本项目提供应急处理预案，内容至少包括：</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w:t>
      </w:r>
      <w:r>
        <w:rPr>
          <w:rFonts w:hint="eastAsia" w:ascii="宋体" w:hAnsi="宋体" w:eastAsia="宋体" w:cs="宋体"/>
          <w:color w:val="000000" w:themeColor="text1"/>
          <w:sz w:val="21"/>
          <w:szCs w:val="21"/>
        </w:rPr>
        <w:t xml:space="preserve">自然灾害预案</w:t>
      </w:r>
      <w:r>
        <w:rPr>
          <w:rFonts w:hint="eastAsia" w:ascii="宋体" w:hAnsi="宋体" w:eastAsia="宋体" w:cs="宋体"/>
          <w:color w:val="000000" w:themeColor="text1"/>
          <w:sz w:val="21"/>
          <w:szCs w:val="21"/>
          <w:lang w:val="zh-CN"/>
        </w:rPr>
        <w:t xml:space="preserve">（包括但不限于水浸、防台防汛、暴雨暴雪、地震等自然灾害）；</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w:t>
      </w:r>
      <w:r>
        <w:rPr>
          <w:rFonts w:hint="eastAsia" w:ascii="宋体" w:hAnsi="宋体" w:eastAsia="宋体" w:cs="宋体"/>
          <w:color w:val="000000" w:themeColor="text1"/>
          <w:sz w:val="21"/>
          <w:szCs w:val="21"/>
        </w:rPr>
        <w:t xml:space="preserve">治安应急预案</w:t>
      </w:r>
      <w:r>
        <w:rPr>
          <w:rFonts w:hint="eastAsia" w:ascii="宋体" w:hAnsi="宋体" w:eastAsia="宋体" w:cs="宋体"/>
          <w:color w:val="000000" w:themeColor="text1"/>
          <w:sz w:val="21"/>
          <w:szCs w:val="21"/>
          <w:lang w:val="zh-CN"/>
        </w:rPr>
        <w:t xml:space="preserve">（包括但不限盗窃、发现可疑人员和物品、抢劫等处理流程）；</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3、</w:t>
      </w:r>
      <w:r>
        <w:rPr>
          <w:rFonts w:hint="eastAsia" w:ascii="宋体" w:hAnsi="宋体" w:eastAsia="宋体" w:cs="宋体"/>
          <w:color w:val="000000" w:themeColor="text1"/>
          <w:sz w:val="21"/>
          <w:szCs w:val="21"/>
        </w:rPr>
        <w:t xml:space="preserve">消防应急预案</w:t>
      </w:r>
      <w:r>
        <w:rPr>
          <w:rFonts w:hint="eastAsia" w:ascii="宋体" w:hAnsi="宋体" w:eastAsia="宋体" w:cs="宋体"/>
          <w:color w:val="000000" w:themeColor="text1"/>
          <w:sz w:val="21"/>
          <w:szCs w:val="21"/>
          <w:lang w:val="zh-CN"/>
        </w:rPr>
        <w:t xml:space="preserve">（包括但不限于处理流程、与消防部门配合等）；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4、</w:t>
      </w:r>
      <w:r>
        <w:rPr>
          <w:rFonts w:hint="eastAsia" w:ascii="宋体" w:hAnsi="宋体" w:eastAsia="宋体" w:cs="宋体"/>
          <w:color w:val="000000" w:themeColor="text1"/>
          <w:sz w:val="21"/>
          <w:szCs w:val="21"/>
        </w:rPr>
        <w:t xml:space="preserve">其他应急预案</w:t>
      </w:r>
      <w:r>
        <w:rPr>
          <w:rFonts w:hint="eastAsia" w:ascii="宋体" w:hAnsi="宋体" w:eastAsia="宋体" w:cs="宋体"/>
          <w:color w:val="000000" w:themeColor="text1"/>
          <w:sz w:val="21"/>
          <w:szCs w:val="21"/>
          <w:lang w:val="zh-CN"/>
        </w:rPr>
        <w:t xml:space="preserve">（包括但不限于电梯困人、火灾事故、门禁道闸系统使用异常等）。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五</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rPr>
        <w:t xml:space="preserve">人员培训</w:t>
      </w:r>
      <w:r>
        <w:rPr>
          <w:rFonts w:hint="eastAsia" w:ascii="宋体" w:hAnsi="宋体" w:eastAsia="宋体" w:cs="宋体"/>
          <w:color w:val="000000" w:themeColor="text1"/>
          <w:sz w:val="21"/>
          <w:szCs w:val="21"/>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投标人需要针对本项目提供人员培训，方案内容至少包括：</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1、培训制度（包括但不限于培训工作流程、培训方式、培训考勤等）；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2、培训计划（包括但不限于培训目的及要求、定期培训安排等）；</w:t>
      </w:r>
      <w:r>
        <w:rPr>
          <w:rFonts w:hint="eastAsia" w:ascii="宋体" w:hAnsi="宋体" w:eastAsia="宋体" w:cs="宋体"/>
          <w:color w:val="000000" w:themeColor="text1"/>
          <w:sz w:val="21"/>
          <w:szCs w:val="21"/>
          <w:lang w:val="zh-CN"/>
        </w:rPr>
      </w:r>
      <w:r>
        <w:rPr>
          <w:color w:val="000000" w:themeColor="text1"/>
        </w:rPr>
      </w:r>
    </w:p>
    <w:p>
      <w:pPr>
        <w:pStyle w:val="864"/>
        <w:ind w:firstLine="480"/>
        <w:jc w:val="left"/>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zh-CN"/>
        </w:rPr>
        <w:t xml:space="preserve">3、培训内容（包括但不限于仪容仪表、应急事件处理、安保设备使用方法、消防安全知识培训等）；</w:t>
      </w:r>
      <w:r>
        <w:rPr>
          <w:rFonts w:hint="eastAsia" w:ascii="宋体" w:hAnsi="宋体" w:eastAsia="宋体" w:cs="宋体"/>
          <w:color w:val="000000" w:themeColor="text1"/>
          <w:sz w:val="21"/>
          <w:szCs w:val="21"/>
          <w:lang w:val="zh-CN"/>
        </w:rPr>
      </w:r>
      <w:r>
        <w:rPr>
          <w:color w:val="000000" w:themeColor="text1"/>
        </w:rPr>
      </w:r>
    </w:p>
    <w:p>
      <w:pPr>
        <w:pStyle w:val="864"/>
        <w:spacing w:line="360" w:lineRule="auto"/>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八</w:t>
      </w:r>
      <w:r>
        <w:rPr>
          <w:rFonts w:hint="eastAsia" w:ascii="宋体" w:hAnsi="宋体" w:eastAsia="宋体" w:cs="宋体"/>
          <w:b/>
          <w:bCs/>
          <w:color w:val="000000" w:themeColor="text1"/>
          <w:highlight w:val="none"/>
          <w:lang w:val="zh-TW" w:eastAsia="zh-CN"/>
        </w:rPr>
        <w:t xml:space="preserve">、</w:t>
      </w:r>
      <w:r>
        <w:rPr>
          <w:rFonts w:hint="eastAsia" w:ascii="宋体" w:hAnsi="宋体" w:eastAsia="宋体" w:cs="宋体"/>
          <w:b/>
          <w:bCs/>
          <w:color w:val="000000" w:themeColor="text1"/>
          <w:highlight w:val="none"/>
          <w:lang w:val="en-US" w:eastAsia="zh-CN"/>
        </w:rPr>
        <w:t xml:space="preserve">付款</w:t>
      </w:r>
      <w:r>
        <w:rPr>
          <w:rFonts w:ascii="宋体" w:hAnsi="宋体" w:eastAsia="宋体" w:cs="宋体"/>
          <w:b/>
          <w:bCs/>
          <w:color w:val="000000" w:themeColor="text1"/>
          <w:highlight w:val="none"/>
          <w:lang w:val="en-US" w:eastAsia="zh-CN"/>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ascii="宋体" w:hAnsi="宋体" w:eastAsia="宋体" w:cs="宋体"/>
          <w:color w:val="000000" w:themeColor="text1"/>
          <w:sz w:val="21"/>
          <w:szCs w:val="21"/>
          <w:lang w:eastAsia="zh-CN"/>
        </w:rPr>
        <w:t xml:space="preserve">签订合同后20个工作日内支付合同金额的10%</w:t>
      </w:r>
      <w:r>
        <w:rPr>
          <w:rFonts w:hint="eastAsia" w:ascii="宋体" w:hAnsi="宋体" w:eastAsia="宋体" w:cs="宋体"/>
          <w:color w:val="000000" w:themeColor="text1"/>
          <w:sz w:val="21"/>
          <w:szCs w:val="21"/>
          <w:lang w:val="en-US" w:eastAsia="zh-CN"/>
        </w:rPr>
        <w:t xml:space="preserve">的预付款</w:t>
      </w:r>
      <w:r>
        <w:rPr>
          <w:rFonts w:ascii="宋体" w:hAnsi="宋体" w:eastAsia="宋体" w:cs="宋体"/>
          <w:color w:val="000000" w:themeColor="text1"/>
          <w:sz w:val="21"/>
          <w:szCs w:val="21"/>
          <w:lang w:eastAsia="zh-CN"/>
        </w:rPr>
        <w:t xml:space="preserve">，余款按月度支付，先做后付。</w:t>
      </w:r>
      <w:r>
        <w:rPr>
          <w:rFonts w:ascii="宋体" w:hAnsi="宋体" w:eastAsia="宋体" w:cs="宋体"/>
          <w:color w:val="000000" w:themeColor="text1"/>
          <w:sz w:val="21"/>
          <w:szCs w:val="21"/>
          <w:lang w:eastAsia="zh-CN"/>
        </w:rPr>
        <w:t xml:space="preserve">学校于次月10日前以转账形式支付95%的上月服务费，每月服务费的5%作为月考核资金，以保安个人考核最低分为乙方月考核分数，按照100分为优秀、95分为良好、90分为合格、90分以下不合格划分等级，分别支付月考核资金的100%、80%、60%，不合格全扣。</w:t>
      </w:r>
      <w:r>
        <w:rPr>
          <w:rFonts w:ascii="宋体" w:hAnsi="宋体" w:eastAsia="宋体" w:cs="宋体"/>
          <w:color w:val="000000" w:themeColor="text1"/>
          <w:sz w:val="21"/>
          <w:szCs w:val="21"/>
          <w:lang w:eastAsia="zh-CN"/>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考核办法详见合同附件。</w:t>
      </w:r>
      <w:r>
        <w:rPr>
          <w:rFonts w:ascii="宋体" w:hAnsi="宋体" w:eastAsia="宋体" w:cs="宋体"/>
          <w:color w:val="000000" w:themeColor="text1"/>
          <w:sz w:val="21"/>
          <w:szCs w:val="21"/>
          <w:lang w:val="en-US" w:eastAsia="zh-CN"/>
        </w:rPr>
      </w:r>
      <w:r>
        <w:rPr>
          <w:color w:val="000000" w:themeColor="text1"/>
        </w:rPr>
      </w:r>
    </w:p>
    <w:p>
      <w:pPr>
        <w:pStyle w:val="864"/>
        <w:spacing w:line="360" w:lineRule="auto"/>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九、投标报价</w:t>
      </w:r>
      <w:r>
        <w:rPr>
          <w:rFonts w:ascii="宋体" w:hAnsi="宋体" w:eastAsia="宋体" w:cs="宋体"/>
          <w:b/>
          <w:bCs/>
          <w:color w:val="000000" w:themeColor="text1"/>
          <w:highlight w:val="none"/>
          <w:lang w:val="en-US" w:eastAsia="zh-CN"/>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本项目固定总价包干，投标单位所报价格应包括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w:t>
      </w:r>
      <w:r>
        <w:rPr>
          <w:rFonts w:ascii="宋体" w:hAnsi="宋体" w:eastAsia="宋体" w:cs="宋体"/>
          <w:color w:val="000000" w:themeColor="text1"/>
          <w:sz w:val="21"/>
          <w:szCs w:val="21"/>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t xml:space="preserve">2</w:t>
      </w:r>
      <w:r>
        <w:rPr>
          <w:rFonts w:hint="eastAsia" w:ascii="宋体" w:hAnsi="宋体" w:eastAsia="宋体" w:cs="宋体"/>
          <w:color w:val="000000" w:themeColor="text1"/>
          <w:sz w:val="21"/>
          <w:szCs w:val="21"/>
        </w:rPr>
        <w:t xml:space="preserve">、投标人应对所投项目的全部内容进行报价，只投其中部分内容者或出现选择性报价的，其投标文件将被拒绝。</w:t>
      </w:r>
      <w:r>
        <w:rPr>
          <w:rFonts w:ascii="宋体" w:hAnsi="宋体" w:eastAsia="宋体" w:cs="宋体"/>
          <w:color w:val="000000" w:themeColor="text1"/>
          <w:sz w:val="21"/>
          <w:szCs w:val="21"/>
        </w:rPr>
      </w:r>
      <w:r>
        <w:rPr>
          <w:color w:val="000000" w:themeColor="text1"/>
        </w:rPr>
      </w:r>
    </w:p>
    <w:p>
      <w:pPr>
        <w:pStyle w:val="864"/>
        <w:spacing w:line="360" w:lineRule="auto"/>
        <w:rPr>
          <w:rFonts w:ascii="宋体" w:hAnsi="宋体" w:eastAsia="宋体" w:cs="宋体"/>
          <w:b/>
          <w:bCs/>
          <w:color w:val="000000" w:themeColor="text1"/>
          <w:highlight w:val="none"/>
        </w:rPr>
      </w:pPr>
      <w:r>
        <w:rPr>
          <w:rFonts w:hint="eastAsia" w:ascii="宋体" w:hAnsi="宋体" w:eastAsia="宋体" w:cs="宋体"/>
          <w:b/>
          <w:bCs/>
          <w:color w:val="000000" w:themeColor="text1"/>
          <w:highlight w:val="none"/>
          <w:lang w:val="en-US" w:eastAsia="zh-CN"/>
        </w:rPr>
        <w:t xml:space="preserve">十、投标说明</w:t>
      </w:r>
      <w:r>
        <w:rPr>
          <w:rFonts w:ascii="宋体" w:hAnsi="宋体" w:eastAsia="宋体" w:cs="宋体"/>
          <w:b/>
          <w:bCs/>
          <w:color w:val="000000" w:themeColor="text1"/>
          <w:highlight w:val="none"/>
          <w:lang w:val="en-US" w:eastAsia="zh-CN"/>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1、投标人所投服务内容应能够至少达到或优于以上服务要求，同时明确服务内容、人员配备及交通工具等设备的投入。</w:t>
      </w:r>
      <w:r>
        <w:rPr>
          <w:rFonts w:hint="eastAsia" w:ascii="宋体" w:hAnsi="宋体" w:eastAsia="宋体" w:cs="宋体"/>
          <w:color w:val="000000" w:themeColor="text1"/>
          <w:sz w:val="21"/>
          <w:szCs w:val="21"/>
        </w:rPr>
        <w:br w:type="textWrapping" w:clear="all"/>
      </w:r>
      <w:r>
        <w:rPr>
          <w:rFonts w:hint="eastAsia" w:ascii="宋体" w:hAnsi="宋体" w:eastAsia="宋体" w:cs="宋体"/>
          <w:color w:val="000000" w:themeColor="text1"/>
          <w:sz w:val="21"/>
          <w:szCs w:val="21"/>
          <w:lang w:val="en-US" w:eastAsia="zh-CN"/>
        </w:rPr>
        <w:t xml:space="preserve">2、</w:t>
      </w:r>
      <w:r>
        <w:rPr>
          <w:rFonts w:hint="eastAsia" w:ascii="宋体" w:hAnsi="宋体" w:eastAsia="宋体" w:cs="宋体"/>
          <w:color w:val="000000" w:themeColor="text1"/>
          <w:sz w:val="21"/>
          <w:szCs w:val="21"/>
          <w:lang w:val="en-US" w:eastAsia="zh-CN" w:bidi="ar-SA"/>
        </w:rPr>
        <w:t xml:space="preserve">投标供应商须保证所提供的投标文件真实有效，如因投标单位的投标文件不实而造成的后果由各投标单位自行承担。有虚假应标行为经查实的投标文件，评标小组有权予以其废标。</w:t>
      </w:r>
      <w:r>
        <w:rPr>
          <w:rFonts w:ascii="宋体" w:hAnsi="宋体" w:eastAsia="宋体" w:cs="宋体"/>
          <w:color w:val="000000" w:themeColor="text1"/>
          <w:sz w:val="21"/>
          <w:szCs w:val="21"/>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3</w:t>
      </w:r>
      <w:r>
        <w:rPr>
          <w:rFonts w:hint="eastAsia" w:ascii="宋体" w:hAnsi="宋体" w:eastAsia="宋体" w:cs="宋体"/>
          <w:color w:val="000000" w:themeColor="text1"/>
          <w:sz w:val="21"/>
          <w:szCs w:val="21"/>
        </w:rPr>
        <w:t xml:space="preserve">、投标人必须承诺招标文件中提出的服务与要求。如果以其中某些条款不响应时，应在文件中逐条列出，未列出的视同响应。</w:t>
      </w:r>
      <w:r>
        <w:rPr>
          <w:rFonts w:ascii="宋体" w:hAnsi="宋体" w:eastAsia="宋体" w:cs="宋体"/>
          <w:color w:val="000000" w:themeColor="text1"/>
          <w:sz w:val="21"/>
          <w:szCs w:val="21"/>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4</w:t>
      </w:r>
      <w:r>
        <w:rPr>
          <w:rFonts w:hint="eastAsia" w:ascii="宋体" w:hAnsi="宋体" w:eastAsia="宋体" w:cs="宋体"/>
          <w:color w:val="000000" w:themeColor="text1"/>
          <w:sz w:val="21"/>
          <w:szCs w:val="21"/>
        </w:rPr>
        <w:t xml:space="preserve">、中标人有责任配合采购人接受上级领导部门的监督、检查，提供必须的资料。</w:t>
      </w:r>
      <w:r>
        <w:rPr>
          <w:rFonts w:ascii="宋体" w:hAnsi="宋体" w:eastAsia="宋体" w:cs="宋体"/>
          <w:color w:val="000000" w:themeColor="text1"/>
          <w:sz w:val="21"/>
          <w:szCs w:val="21"/>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5</w:t>
      </w:r>
      <w:r>
        <w:rPr>
          <w:rFonts w:hint="eastAsia" w:ascii="宋体" w:hAnsi="宋体" w:eastAsia="宋体" w:cs="宋体"/>
          <w:color w:val="000000" w:themeColor="text1"/>
          <w:sz w:val="21"/>
          <w:szCs w:val="21"/>
        </w:rPr>
        <w:t xml:space="preserve">、中标人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rPr>
          <w:rFonts w:ascii="宋体" w:hAnsi="宋体" w:eastAsia="宋体" w:cs="宋体"/>
          <w:color w:val="000000" w:themeColor="text1"/>
          <w:sz w:val="21"/>
          <w:szCs w:val="21"/>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rPr>
        <w:t xml:space="preserve">、采购人不接受投标人任何因遗漏报价而发生的费用追加，因投标人违反《劳动法》等法律法规而造成采购人的连带责任和损失全部由中标人承担。</w:t>
      </w:r>
      <w:r>
        <w:rPr>
          <w:rFonts w:ascii="宋体" w:hAnsi="宋体" w:eastAsia="宋体" w:cs="宋体"/>
          <w:color w:val="000000" w:themeColor="text1"/>
          <w:sz w:val="21"/>
          <w:szCs w:val="21"/>
        </w:rPr>
      </w:r>
      <w:r>
        <w:rPr>
          <w:color w:val="000000" w:themeColor="text1"/>
        </w:rPr>
      </w:r>
    </w:p>
    <w:p>
      <w:pPr>
        <w:pStyle w:val="864"/>
        <w:ind w:firstLine="480"/>
        <w:jc w:val="left"/>
        <w:spacing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7</w:t>
      </w:r>
      <w:r>
        <w:rPr>
          <w:rFonts w:hint="eastAsia" w:ascii="宋体" w:hAnsi="宋体" w:eastAsia="宋体" w:cs="宋体"/>
          <w:color w:val="000000" w:themeColor="text1"/>
          <w:sz w:val="21"/>
          <w:szCs w:val="21"/>
        </w:rPr>
        <w:t xml:space="preserve">、本项目不允许转包、分包，中标单位不得部分或全部转让其应履行的合同义务。中标单位擅自转让合同、转包或分包的，采购单位有权解除本合同，转包或分包造成采购人损失的，由中标单位承担。</w:t>
      </w:r>
      <w:r>
        <w:rPr>
          <w:rFonts w:ascii="宋体" w:hAnsi="宋体" w:eastAsia="宋体" w:cs="宋体"/>
          <w:color w:val="000000" w:themeColor="text1"/>
          <w:sz w:val="21"/>
          <w:szCs w:val="21"/>
        </w:rPr>
      </w:r>
      <w:r>
        <w:rPr>
          <w:color w:val="000000" w:themeColor="text1"/>
        </w:rPr>
      </w:r>
    </w:p>
    <w:p>
      <w:pPr>
        <w:pStyle w:val="864"/>
        <w:ind w:firstLine="480"/>
        <w:jc w:val="left"/>
        <w:spacing w:line="360" w:lineRule="auto"/>
        <w:widowControl/>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8</w:t>
      </w:r>
      <w:r>
        <w:rPr>
          <w:rFonts w:hint="eastAsia" w:ascii="宋体" w:hAnsi="宋体" w:eastAsia="宋体" w:cs="Times New Roman"/>
          <w:color w:val="000000" w:themeColor="text1"/>
          <w:sz w:val="21"/>
          <w:szCs w:val="21"/>
        </w:rPr>
        <w:t xml:space="preserve">、中标单位向采购单位提供完整派驻人员与中标单位工作签订的合同。</w:t>
      </w:r>
      <w:r>
        <w:rPr>
          <w:rFonts w:hint="eastAsia" w:ascii="宋体" w:hAnsi="宋体" w:eastAsia="宋体" w:cs="Times New Roman"/>
          <w:color w:val="000000" w:themeColor="text1"/>
          <w:sz w:val="21"/>
          <w:szCs w:val="21"/>
        </w:rPr>
      </w:r>
      <w:r>
        <w:rPr>
          <w:color w:val="000000" w:themeColor="text1"/>
        </w:rPr>
      </w:r>
    </w:p>
    <w:p>
      <w:pPr>
        <w:pStyle w:val="864"/>
        <w:ind w:firstLine="480"/>
        <w:jc w:val="both"/>
        <w:keepLines w:val="0"/>
        <w:keepNext w:val="0"/>
        <w:pageBreakBefore w:val="0"/>
        <w:spacing w:line="360" w:lineRule="auto"/>
        <w:widowControl w:val="off"/>
        <w:rPr>
          <w:rFonts w:ascii="宋体" w:hAnsi="宋体" w:eastAsia="宋体" w:cs="Times New Roman"/>
          <w:color w:val="000000" w:themeColor="text1"/>
          <w:sz w:val="21"/>
          <w:szCs w:val="21"/>
        </w:rPr>
      </w:pPr>
      <w:r>
        <w:rPr>
          <w:rFonts w:hint="eastAsia" w:ascii="宋体" w:hAnsi="宋体" w:eastAsia="宋体" w:cs="宋体"/>
          <w:color w:val="000000" w:themeColor="text1"/>
          <w:sz w:val="21"/>
          <w:szCs w:val="21"/>
          <w:lang w:val="en-US" w:eastAsia="zh-CN" w:bidi="ar-SA"/>
        </w:rPr>
        <w:t xml:space="preserve">9、如遇采购范围内有大的调整情况，采购人将提前告知中标单位，合同内容经双方协商调整。</w:t>
      </w:r>
      <w:r>
        <w:rPr>
          <w:rFonts w:ascii="宋体" w:hAnsi="宋体" w:eastAsia="宋体" w:cs="Times New Roman"/>
          <w:color w:val="000000" w:themeColor="text1"/>
          <w:sz w:val="21"/>
          <w:szCs w:val="21"/>
        </w:rPr>
      </w:r>
      <w:r>
        <w:rPr>
          <w:color w:val="000000" w:themeColor="text1"/>
        </w:rPr>
      </w:r>
    </w:p>
    <w:p>
      <w:pPr>
        <w:pStyle w:val="864"/>
        <w:ind w:firstLine="480"/>
        <w:jc w:val="left"/>
        <w:spacing w:line="360" w:lineRule="auto"/>
        <w:widowControl/>
        <w:rPr>
          <w:rFonts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10</w:t>
      </w:r>
      <w:r>
        <w:rPr>
          <w:rFonts w:hint="eastAsia" w:ascii="宋体" w:hAnsi="宋体" w:eastAsia="宋体" w:cs="Times New Roman"/>
          <w:color w:val="000000" w:themeColor="text1"/>
          <w:sz w:val="21"/>
          <w:szCs w:val="21"/>
        </w:rPr>
        <w:t xml:space="preserve">、中标单位在合同履行期间因保安人员配置未到位或其他未按采购要求及合同履行职责的情况，导致任何安全问题，均由中标单位承担责任，给采购单位及第三方造成的一切后果及损失，由中标单位承担，后果严重的采购单位有权解除合同。</w:t>
      </w:r>
      <w:r>
        <w:rPr>
          <w:rFonts w:ascii="宋体" w:hAnsi="宋体" w:eastAsia="宋体" w:cs="Times New Roman"/>
          <w:color w:val="000000" w:themeColor="text1"/>
          <w:sz w:val="21"/>
          <w:szCs w:val="21"/>
        </w:rPr>
      </w:r>
      <w:r>
        <w:rPr>
          <w:color w:val="000000" w:themeColor="text1"/>
        </w:rPr>
      </w:r>
    </w:p>
    <w:p>
      <w:pPr>
        <w:pStyle w:val="864"/>
        <w:ind w:firstLine="480"/>
        <w:jc w:val="both"/>
        <w:spacing w:line="360" w:lineRule="auto"/>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11</w:t>
      </w:r>
      <w:r>
        <w:rPr>
          <w:rFonts w:hint="eastAsia" w:ascii="宋体" w:hAnsi="宋体" w:eastAsia="宋体" w:cs="宋体"/>
          <w:color w:val="000000" w:themeColor="text1"/>
          <w:sz w:val="21"/>
          <w:szCs w:val="21"/>
        </w:rPr>
        <w:t xml:space="preserve">、凡涉及本项目招标文件的补充、修改，均以苏州政府采购网、苏采云发布的信息为准。</w:t>
      </w:r>
      <w:r>
        <w:rPr>
          <w:rFonts w:hint="eastAsia" w:ascii="宋体" w:hAnsi="宋体" w:eastAsia="宋体" w:cs="宋体"/>
          <w:color w:val="000000" w:themeColor="text1"/>
          <w:sz w:val="21"/>
          <w:szCs w:val="21"/>
        </w:rPr>
      </w:r>
      <w:r>
        <w:rPr>
          <w:color w:val="000000" w:themeColor="text1"/>
        </w:rPr>
      </w:r>
    </w:p>
    <w:p>
      <w:pPr>
        <w:pStyle w:val="864"/>
        <w:ind w:firstLine="422"/>
        <w:jc w:val="both"/>
        <w:keepLines w:val="0"/>
        <w:keepNext w:val="0"/>
        <w:pageBreakBefore w:val="0"/>
        <w:spacing w:line="360" w:lineRule="auto"/>
        <w:widowControl w:val="off"/>
        <w:rPr>
          <w:rFonts w:hint="eastAsia" w:ascii="Times New Roman" w:hAnsi="Times New Roman" w:eastAsia="宋体" w:cs="Times New Roman"/>
          <w:b/>
          <w:bCs/>
          <w:color w:val="000000" w:themeColor="text1"/>
          <w:sz w:val="21"/>
          <w:szCs w:val="20"/>
          <w:highlight w:val="none"/>
        </w:rPr>
      </w:pPr>
      <w:r>
        <w:rPr>
          <w:rFonts w:hint="eastAsia" w:ascii="Times New Roman" w:hAnsi="Times New Roman" w:eastAsia="宋体" w:cs="Times New Roman"/>
          <w:b/>
          <w:bCs/>
          <w:color w:val="000000" w:themeColor="text1"/>
          <w:sz w:val="21"/>
          <w:szCs w:val="20"/>
          <w:highlight w:val="none"/>
          <w:lang w:val="en-US" w:eastAsia="zh-CN"/>
        </w:rPr>
      </w:r>
      <w:r>
        <w:rPr>
          <w:color w:val="000000" w:themeColor="text1"/>
        </w:rPr>
      </w:r>
    </w:p>
    <w:p>
      <w:pPr>
        <w:pStyle w:val="864"/>
        <w:jc w:val="center"/>
        <w:rPr>
          <w:rFonts w:hint="eastAsia" w:ascii="宋体" w:hAnsi="宋体" w:eastAsia="宋体" w:cs="宋体"/>
          <w:b/>
          <w:bCs/>
          <w:color w:val="000000" w:themeColor="text1"/>
          <w:sz w:val="32"/>
          <w:szCs w:val="32"/>
          <w:highlight w:val="none"/>
        </w:rPr>
      </w:pPr>
      <w:r>
        <w:rPr>
          <w:rFonts w:hint="eastAsia" w:ascii="宋体" w:hAnsi="宋体" w:eastAsia="宋体" w:cs="宋体"/>
          <w:color w:val="000000" w:themeColor="text1"/>
          <w:sz w:val="21"/>
          <w:szCs w:val="20"/>
          <w:highlight w:val="none"/>
        </w:rPr>
        <w:br w:type="page" w:clear="all"/>
      </w:r>
      <w:bookmarkEnd w:id="18"/>
      <w:r>
        <w:rPr>
          <w:color w:val="000000" w:themeColor="text1"/>
        </w:rPr>
      </w:r>
      <w:bookmarkStart w:id="19" w:name="OLE_LINK27"/>
      <w:r>
        <w:rPr>
          <w:rFonts w:hint="eastAsia" w:ascii="宋体" w:hAnsi="宋体" w:eastAsia="宋体" w:cs="宋体"/>
          <w:b/>
          <w:bCs/>
          <w:color w:val="000000" w:themeColor="text1"/>
          <w:sz w:val="32"/>
          <w:szCs w:val="32"/>
          <w:highlight w:val="none"/>
        </w:rPr>
        <w:t xml:space="preserve">第四章 评分办法及评标标准</w:t>
      </w:r>
      <w:r>
        <w:rPr>
          <w:rFonts w:hint="eastAsia" w:ascii="宋体" w:hAnsi="宋体" w:eastAsia="宋体" w:cs="宋体"/>
          <w:b/>
          <w:bCs/>
          <w:color w:val="000000" w:themeColor="text1"/>
          <w:sz w:val="32"/>
          <w:szCs w:val="32"/>
          <w:highlight w:val="none"/>
        </w:rPr>
      </w:r>
      <w:r>
        <w:rPr>
          <w:color w:val="000000" w:themeColor="text1"/>
        </w:rPr>
      </w:r>
    </w:p>
    <w:p>
      <w:pPr>
        <w:pStyle w:val="864"/>
        <w:jc w:val="left"/>
        <w:spacing w:line="360" w:lineRule="auto"/>
        <w:rPr>
          <w:rFonts w:ascii="宋体" w:hAnsi="宋体" w:eastAsia="宋体" w:cs="宋体"/>
          <w:b/>
          <w:color w:val="000000" w:themeColor="text1"/>
          <w:sz w:val="21"/>
          <w:szCs w:val="21"/>
        </w:rPr>
      </w:pPr>
      <w:r>
        <w:rPr>
          <w:color w:val="000000" w:themeColor="text1"/>
        </w:rPr>
      </w:r>
      <w:bookmarkEnd w:id="19"/>
      <w:r>
        <w:rPr>
          <w:rFonts w:hint="eastAsia" w:ascii="宋体" w:hAnsi="宋体" w:eastAsia="宋体" w:cs="宋体"/>
          <w:b/>
          <w:color w:val="000000" w:themeColor="text1"/>
          <w:sz w:val="21"/>
          <w:szCs w:val="21"/>
        </w:rPr>
        <w:t xml:space="preserve">一、评标方法</w:t>
      </w:r>
      <w:r>
        <w:rPr>
          <w:rFonts w:ascii="宋体" w:hAnsi="宋体" w:eastAsia="宋体" w:cs="宋体"/>
          <w:b/>
          <w:color w:val="000000" w:themeColor="text1"/>
          <w:sz w:val="21"/>
          <w:szCs w:val="21"/>
        </w:rPr>
      </w:r>
      <w:r>
        <w:rPr>
          <w:color w:val="000000" w:themeColor="text1"/>
        </w:rPr>
      </w:r>
    </w:p>
    <w:p>
      <w:pPr>
        <w:pStyle w:val="864"/>
        <w:ind w:firstLine="480"/>
        <w:jc w:val="left"/>
        <w:spacing w:line="360" w:lineRule="auto"/>
        <w:rPr>
          <w:rFonts w:ascii="宋体" w:hAnsi="宋体" w:eastAsia="宋体" w:cs="宋体"/>
          <w:bCs/>
          <w:color w:val="000000" w:themeColor="text1"/>
          <w:sz w:val="21"/>
          <w:szCs w:val="21"/>
        </w:rPr>
      </w:pPr>
      <w:r>
        <w:rPr>
          <w:rFonts w:hint="eastAsia" w:ascii="宋体" w:hAnsi="宋体" w:eastAsia="宋体" w:cs="宋体"/>
          <w:bCs/>
          <w:color w:val="000000" w:themeColor="text1"/>
          <w:sz w:val="21"/>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ascii="宋体" w:hAnsi="宋体" w:eastAsia="宋体" w:cs="宋体"/>
          <w:bCs/>
          <w:color w:val="000000" w:themeColor="text1"/>
          <w:sz w:val="21"/>
          <w:szCs w:val="21"/>
        </w:rPr>
      </w:r>
      <w:r>
        <w:rPr>
          <w:color w:val="000000" w:themeColor="text1"/>
        </w:rPr>
      </w:r>
    </w:p>
    <w:p>
      <w:pPr>
        <w:pStyle w:val="864"/>
        <w:ind w:firstLine="482"/>
        <w:jc w:val="left"/>
        <w:spacing w:line="360" w:lineRule="auto"/>
        <w:rPr>
          <w:rFonts w:ascii="宋体" w:hAnsi="宋体" w:eastAsia="宋体" w:cs="宋体"/>
          <w:color w:val="000000" w:themeColor="text1"/>
          <w:sz w:val="21"/>
          <w:szCs w:val="21"/>
        </w:rPr>
      </w:pPr>
      <w:r>
        <w:rPr>
          <w:rFonts w:hint="eastAsia" w:hAnsi="宋体" w:eastAsia="宋体" w:cs="宋体"/>
          <w:b/>
          <w:color w:val="000000" w:themeColor="text1"/>
          <w:sz w:val="21"/>
          <w:szCs w:val="21"/>
          <w:lang w:val="en-US" w:eastAsia="zh-CN"/>
        </w:rPr>
        <w:t xml:space="preserve">2</w:t>
      </w:r>
      <w:r>
        <w:rPr>
          <w:rFonts w:ascii="宋体" w:hAnsi="宋体" w:eastAsia="宋体" w:cs="宋体"/>
          <w:b/>
          <w:color w:val="000000" w:themeColor="text1"/>
          <w:sz w:val="21"/>
          <w:szCs w:val="21"/>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color w:val="000000" w:themeColor="text1"/>
          <w:sz w:val="21"/>
          <w:szCs w:val="21"/>
        </w:rPr>
      </w:r>
      <w:r>
        <w:rPr>
          <w:color w:val="000000" w:themeColor="text1"/>
        </w:rPr>
      </w:r>
    </w:p>
    <w:p>
      <w:pPr>
        <w:pStyle w:val="864"/>
        <w:ind w:firstLine="480"/>
        <w:jc w:val="left"/>
        <w:spacing w:line="360" w:lineRule="auto"/>
        <w:rPr>
          <w:rFonts w:ascii="宋体" w:hAnsi="宋体" w:eastAsia="宋体" w:cs="宋体"/>
          <w:bCs/>
          <w:color w:val="000000" w:themeColor="text1"/>
          <w:sz w:val="21"/>
          <w:szCs w:val="21"/>
        </w:rPr>
      </w:pPr>
      <w:r>
        <w:rPr>
          <w:rFonts w:hint="eastAsia" w:hAnsi="宋体" w:eastAsia="宋体" w:cs="宋体"/>
          <w:bCs/>
          <w:color w:val="000000" w:themeColor="text1"/>
          <w:sz w:val="21"/>
          <w:szCs w:val="21"/>
          <w:lang w:val="en-US" w:eastAsia="zh-CN"/>
        </w:rPr>
        <w:t xml:space="preserve">3</w:t>
      </w:r>
      <w:r>
        <w:rPr>
          <w:rFonts w:hint="eastAsia" w:ascii="宋体" w:hAnsi="宋体" w:eastAsia="宋体" w:cs="宋体"/>
          <w:bCs/>
          <w:color w:val="000000" w:themeColor="text1"/>
          <w:sz w:val="21"/>
          <w:szCs w:val="21"/>
        </w:rPr>
        <w:t xml:space="preserve">、如出现评标总得分最高的投标人有两个或两个以上的，以投标报价较低者优先作为中标候选人，如果投标报价也相同的，则由评标委员会组织以抽签方式确定中标候选人。</w:t>
      </w:r>
      <w:r>
        <w:rPr>
          <w:rFonts w:ascii="宋体" w:hAnsi="宋体" w:eastAsia="宋体" w:cs="宋体"/>
          <w:bCs/>
          <w:color w:val="000000" w:themeColor="text1"/>
          <w:sz w:val="21"/>
          <w:szCs w:val="21"/>
        </w:rPr>
      </w:r>
      <w:r>
        <w:rPr>
          <w:color w:val="000000" w:themeColor="text1"/>
        </w:rPr>
      </w:r>
    </w:p>
    <w:p>
      <w:pPr>
        <w:pStyle w:val="864"/>
        <w:ind w:firstLine="480"/>
        <w:jc w:val="left"/>
        <w:spacing w:line="360" w:lineRule="auto"/>
        <w:rPr>
          <w:rFonts w:ascii="宋体" w:hAnsi="宋体" w:eastAsia="宋体" w:cs="宋体"/>
          <w:bCs/>
          <w:color w:val="000000" w:themeColor="text1"/>
          <w:sz w:val="21"/>
          <w:szCs w:val="21"/>
        </w:rPr>
      </w:pPr>
      <w:r>
        <w:rPr>
          <w:rFonts w:hint="eastAsia" w:hAnsi="宋体" w:eastAsia="宋体" w:cs="宋体"/>
          <w:bCs/>
          <w:color w:val="000000" w:themeColor="text1"/>
          <w:sz w:val="21"/>
          <w:szCs w:val="21"/>
          <w:lang w:val="en-US" w:eastAsia="zh-CN"/>
        </w:rPr>
        <w:t xml:space="preserve">4</w:t>
      </w:r>
      <w:r>
        <w:rPr>
          <w:rFonts w:hint="eastAsia" w:ascii="宋体" w:hAnsi="宋体" w:eastAsia="宋体" w:cs="宋体"/>
          <w:bCs/>
          <w:color w:val="000000" w:themeColor="text1"/>
          <w:sz w:val="21"/>
          <w:szCs w:val="21"/>
        </w:rPr>
        <w:t xml:space="preserve">、</w:t>
      </w:r>
      <w:r>
        <w:rPr>
          <w:rFonts w:hint="eastAsia" w:ascii="宋体" w:hAnsi="宋体" w:eastAsia="宋体" w:cs="宋体"/>
          <w:b/>
          <w:bCs/>
          <w:color w:val="000000" w:themeColor="text1"/>
          <w:sz w:val="21"/>
          <w:szCs w:val="21"/>
        </w:rPr>
        <w:t xml:space="preserve">本项目专门面向中小企业采购的项目，不再执行价格评审优惠的扶持政策。</w:t>
      </w:r>
      <w:r>
        <w:rPr>
          <w:rFonts w:hint="eastAsia" w:ascii="宋体" w:hAnsi="宋体" w:eastAsia="宋体" w:cs="宋体"/>
          <w:bCs/>
          <w:color w:val="000000" w:themeColor="text1"/>
          <w:sz w:val="21"/>
          <w:szCs w:val="21"/>
        </w:rPr>
        <w:t xml:space="preserve">若投标供应商提供的声明函或认定证明为虚假声明则视同提供虚假材料，按“政府采购法”相关规定处理并报请政府监管部门给予行政处罚。</w:t>
      </w:r>
      <w:r>
        <w:rPr>
          <w:rFonts w:ascii="宋体" w:hAnsi="宋体" w:eastAsia="宋体" w:cs="宋体"/>
          <w:bCs/>
          <w:color w:val="000000" w:themeColor="text1"/>
          <w:sz w:val="21"/>
          <w:szCs w:val="21"/>
        </w:rPr>
      </w:r>
      <w:r>
        <w:rPr>
          <w:color w:val="000000" w:themeColor="text1"/>
        </w:rPr>
      </w:r>
    </w:p>
    <w:p>
      <w:pPr>
        <w:pStyle w:val="864"/>
        <w:jc w:val="left"/>
        <w:spacing w:line="360" w:lineRule="auto"/>
        <w:rPr>
          <w:rFonts w:hint="eastAsia" w:ascii="宋体" w:hAnsi="宋体" w:eastAsia="宋体" w:cs="宋体"/>
          <w:b/>
          <w:color w:val="000000" w:themeColor="text1"/>
          <w:sz w:val="21"/>
          <w:szCs w:val="21"/>
        </w:rPr>
      </w:pPr>
      <w:r>
        <w:rPr>
          <w:rFonts w:hint="eastAsia" w:ascii="宋体" w:hAnsi="宋体" w:eastAsia="宋体" w:cs="宋体"/>
          <w:b/>
          <w:color w:val="000000" w:themeColor="text1"/>
          <w:sz w:val="21"/>
          <w:szCs w:val="21"/>
          <w:lang w:val="en-US" w:eastAsia="zh-CN"/>
        </w:rPr>
        <w:t xml:space="preserve">二</w:t>
      </w:r>
      <w:r>
        <w:rPr>
          <w:rFonts w:hint="eastAsia" w:ascii="宋体" w:hAnsi="宋体" w:eastAsia="宋体" w:cs="宋体"/>
          <w:b/>
          <w:color w:val="000000" w:themeColor="text1"/>
          <w:sz w:val="21"/>
          <w:szCs w:val="21"/>
        </w:rPr>
        <w:t xml:space="preserve">、</w:t>
      </w:r>
      <w:r>
        <w:rPr>
          <w:rFonts w:hint="eastAsia" w:ascii="宋体" w:hAnsi="宋体" w:eastAsia="宋体" w:cs="宋体"/>
          <w:b/>
          <w:color w:val="000000" w:themeColor="text1"/>
          <w:sz w:val="21"/>
          <w:szCs w:val="21"/>
          <w:lang w:val="en-US" w:eastAsia="zh-CN"/>
        </w:rPr>
        <w:t xml:space="preserve">评分标准</w:t>
      </w:r>
      <w:r>
        <w:rPr>
          <w:rFonts w:hint="eastAsia" w:ascii="宋体" w:hAnsi="宋体" w:eastAsia="宋体" w:cs="宋体"/>
          <w:b/>
          <w:color w:val="000000" w:themeColor="text1"/>
          <w:sz w:val="21"/>
          <w:szCs w:val="21"/>
          <w:lang w:eastAsia="zh-CN"/>
        </w:rPr>
      </w:r>
      <w:r>
        <w:rPr>
          <w:color w:val="000000" w:themeColor="text1"/>
        </w:rPr>
      </w:r>
    </w:p>
    <w:p>
      <w:pPr>
        <w:pStyle w:val="864"/>
        <w:ind w:firstLine="482"/>
        <w:jc w:val="left"/>
        <w:spacing w:line="360" w:lineRule="auto"/>
        <w:tabs>
          <w:tab w:val="left" w:pos="-3420" w:leader="none"/>
          <w:tab w:val="left" w:pos="1620" w:leader="none"/>
        </w:tabs>
        <w:rPr>
          <w:rFonts w:ascii="宋体" w:hAnsi="宋体" w:eastAsia="宋体" w:cs="Times New Roman"/>
          <w:b/>
          <w:color w:val="000000" w:themeColor="text1"/>
          <w:sz w:val="21"/>
          <w:szCs w:val="21"/>
        </w:rPr>
      </w:pPr>
      <w:r>
        <w:rPr>
          <w:rFonts w:ascii="宋体" w:hAnsi="宋体" w:eastAsia="宋体" w:cs="Times New Roman"/>
          <w:b/>
          <w:color w:val="000000" w:themeColor="text1"/>
          <w:sz w:val="21"/>
          <w:szCs w:val="21"/>
        </w:rPr>
        <w:t xml:space="preserve">（一）价格分（</w:t>
      </w:r>
      <w:r>
        <w:rPr>
          <w:rFonts w:hint="eastAsia" w:ascii="宋体" w:hAnsi="宋体" w:eastAsia="宋体" w:cs="Times New Roman"/>
          <w:b/>
          <w:color w:val="000000" w:themeColor="text1"/>
          <w:sz w:val="21"/>
          <w:szCs w:val="21"/>
        </w:rPr>
        <w:t xml:space="preserve">2</w:t>
      </w:r>
      <w:r>
        <w:rPr>
          <w:rFonts w:ascii="宋体" w:hAnsi="宋体" w:eastAsia="宋体" w:cs="Times New Roman"/>
          <w:b/>
          <w:color w:val="000000" w:themeColor="text1"/>
          <w:sz w:val="21"/>
          <w:szCs w:val="21"/>
        </w:rPr>
        <w:t xml:space="preserve">0分）</w:t>
      </w:r>
      <w:r>
        <w:rPr>
          <w:rFonts w:ascii="宋体" w:hAnsi="宋体" w:eastAsia="宋体" w:cs="Times New Roman"/>
          <w:b/>
          <w:color w:val="000000" w:themeColor="text1"/>
          <w:sz w:val="21"/>
          <w:szCs w:val="21"/>
        </w:rPr>
      </w:r>
      <w:r>
        <w:rPr>
          <w:color w:val="000000" w:themeColor="text1"/>
        </w:rPr>
      </w:r>
    </w:p>
    <w:p>
      <w:pPr>
        <w:pStyle w:val="864"/>
        <w:ind w:firstLine="480"/>
        <w:jc w:val="left"/>
        <w:spacing w:line="360" w:lineRule="auto"/>
        <w:tabs>
          <w:tab w:val="left" w:pos="-3420" w:leader="none"/>
          <w:tab w:val="left" w:pos="1620" w:leader="none"/>
        </w:tabs>
        <w:rPr>
          <w:rFonts w:ascii="宋体" w:hAnsi="宋体" w:eastAsia="宋体" w:cs="Times New Roman"/>
          <w:color w:val="000000" w:themeColor="text1"/>
          <w:sz w:val="21"/>
          <w:szCs w:val="21"/>
        </w:rPr>
      </w:pPr>
      <w:r>
        <w:rPr>
          <w:color w:val="000000" w:themeColor="text1"/>
        </w:rPr>
      </w:r>
      <w:bookmarkStart w:id="20" w:name="OLE_LINK10"/>
      <w:r>
        <w:rPr>
          <w:rFonts w:ascii="宋体" w:hAnsi="宋体" w:eastAsia="宋体" w:cs="Times New Roman"/>
          <w:color w:val="000000" w:themeColor="text1"/>
          <w:sz w:val="21"/>
          <w:szCs w:val="21"/>
        </w:rPr>
        <w:t xml:space="preserve">第一步：投标报价低于或等于财政预算价格的，为有效投标报价。超财政预算的投标报价或招标文件规定的报价为无效投标报价。无效投标报价的投标文件不进行评审，也不得标。</w:t>
      </w:r>
      <w:r>
        <w:rPr>
          <w:rFonts w:ascii="宋体" w:hAnsi="宋体" w:eastAsia="宋体" w:cs="Times New Roman"/>
          <w:color w:val="000000" w:themeColor="text1"/>
          <w:sz w:val="21"/>
          <w:szCs w:val="21"/>
        </w:rPr>
      </w:r>
      <w:r>
        <w:rPr>
          <w:color w:val="000000" w:themeColor="text1"/>
        </w:rPr>
      </w:r>
    </w:p>
    <w:p>
      <w:pPr>
        <w:pStyle w:val="864"/>
        <w:ind w:firstLine="480"/>
        <w:jc w:val="left"/>
        <w:spacing w:line="360" w:lineRule="auto"/>
        <w:tabs>
          <w:tab w:val="left" w:pos="-3420" w:leader="none"/>
          <w:tab w:val="left" w:pos="1620" w:leader="none"/>
        </w:tabs>
        <w:rPr>
          <w:rFonts w:ascii="宋体" w:hAnsi="宋体" w:eastAsia="宋体" w:cs="Times New Roman"/>
          <w:color w:val="000000" w:themeColor="text1"/>
          <w:sz w:val="21"/>
          <w:szCs w:val="21"/>
        </w:rPr>
      </w:pPr>
      <w:r>
        <w:rPr>
          <w:rFonts w:ascii="宋体" w:hAnsi="宋体" w:eastAsia="宋体" w:cs="Times New Roman"/>
          <w:color w:val="000000" w:themeColor="text1"/>
          <w:sz w:val="21"/>
          <w:szCs w:val="21"/>
        </w:rPr>
        <w:t xml:space="preserve">第二步：在所有有效投标报价中满足招标文件要求，且投标价格最低的投标报价为评标基准价，其价格分为</w:t>
      </w:r>
      <w:r>
        <w:rPr>
          <w:rFonts w:hint="eastAsia" w:ascii="宋体" w:hAnsi="宋体" w:eastAsia="宋体" w:cs="Times New Roman"/>
          <w:color w:val="000000" w:themeColor="text1"/>
          <w:sz w:val="21"/>
          <w:szCs w:val="21"/>
        </w:rPr>
        <w:t xml:space="preserve">2</w:t>
      </w:r>
      <w:r>
        <w:rPr>
          <w:rFonts w:ascii="宋体" w:hAnsi="宋体" w:eastAsia="宋体" w:cs="Times New Roman"/>
          <w:color w:val="000000" w:themeColor="text1"/>
          <w:sz w:val="21"/>
          <w:szCs w:val="21"/>
        </w:rPr>
        <w:t xml:space="preserve">0分，其他投标人的价格分按照下列公式计算（计算结果四舍五入保留两位小数）。</w:t>
      </w:r>
      <w:r>
        <w:rPr>
          <w:rFonts w:ascii="宋体" w:hAnsi="宋体" w:eastAsia="宋体" w:cs="Times New Roman"/>
          <w:color w:val="000000" w:themeColor="text1"/>
          <w:sz w:val="21"/>
          <w:szCs w:val="21"/>
        </w:rPr>
      </w:r>
      <w:r>
        <w:rPr>
          <w:color w:val="000000" w:themeColor="text1"/>
        </w:rPr>
      </w:r>
    </w:p>
    <w:p>
      <w:pPr>
        <w:pStyle w:val="864"/>
        <w:ind w:firstLine="480"/>
        <w:jc w:val="left"/>
        <w:spacing w:line="360" w:lineRule="auto"/>
        <w:tabs>
          <w:tab w:val="left" w:pos="-3420" w:leader="none"/>
          <w:tab w:val="left" w:pos="1620" w:leader="none"/>
        </w:tabs>
        <w:rPr>
          <w:rFonts w:ascii="宋体" w:hAnsi="宋体" w:eastAsia="宋体" w:cs="Times New Roman"/>
          <w:color w:val="000000" w:themeColor="text1"/>
          <w:sz w:val="21"/>
          <w:szCs w:val="21"/>
        </w:rPr>
      </w:pPr>
      <w:r>
        <w:rPr>
          <w:rFonts w:ascii="宋体" w:hAnsi="宋体" w:eastAsia="宋体" w:cs="Times New Roman"/>
          <w:color w:val="000000" w:themeColor="text1"/>
          <w:sz w:val="21"/>
          <w:szCs w:val="21"/>
        </w:rPr>
        <w:t xml:space="preserve">投标报价得分＝（评标基准价/投标报价）×</w:t>
      </w:r>
      <w:r>
        <w:rPr>
          <w:rFonts w:hint="eastAsia" w:ascii="宋体" w:hAnsi="宋体" w:eastAsia="宋体" w:cs="Times New Roman"/>
          <w:color w:val="000000" w:themeColor="text1"/>
          <w:sz w:val="21"/>
          <w:szCs w:val="21"/>
        </w:rPr>
        <w:t xml:space="preserve">2</w:t>
      </w:r>
      <w:r>
        <w:rPr>
          <w:rFonts w:ascii="宋体" w:hAnsi="宋体" w:eastAsia="宋体" w:cs="Times New Roman"/>
          <w:color w:val="000000" w:themeColor="text1"/>
          <w:sz w:val="21"/>
          <w:szCs w:val="21"/>
        </w:rPr>
        <w:t xml:space="preserve">0％×100</w:t>
      </w:r>
      <w:r>
        <w:rPr>
          <w:rFonts w:hint="eastAsia" w:ascii="宋体" w:hAnsi="宋体" w:eastAsia="宋体" w:cs="Times New Roman"/>
          <w:color w:val="000000" w:themeColor="text1"/>
          <w:sz w:val="21"/>
          <w:szCs w:val="21"/>
        </w:rPr>
        <w:t xml:space="preserve">。</w:t>
      </w:r>
      <w:bookmarkEnd w:id="20"/>
      <w:r>
        <w:rPr>
          <w:rFonts w:ascii="宋体" w:hAnsi="宋体" w:eastAsia="宋体" w:cs="Times New Roman"/>
          <w:color w:val="000000" w:themeColor="text1"/>
          <w:sz w:val="21"/>
          <w:szCs w:val="21"/>
        </w:rPr>
      </w:r>
      <w:r>
        <w:rPr>
          <w:color w:val="000000" w:themeColor="text1"/>
        </w:rPr>
      </w:r>
    </w:p>
    <w:p>
      <w:pPr>
        <w:pStyle w:val="864"/>
        <w:ind w:firstLine="482"/>
        <w:jc w:val="left"/>
        <w:spacing w:line="360" w:lineRule="auto"/>
        <w:tabs>
          <w:tab w:val="left" w:pos="-3420" w:leader="none"/>
          <w:tab w:val="left" w:pos="1620" w:leader="none"/>
        </w:tabs>
        <w:rPr>
          <w:rFonts w:hint="eastAsia" w:ascii="宋体" w:hAnsi="宋体" w:eastAsia="宋体" w:cs="Times New Roman"/>
          <w:b/>
          <w:color w:val="000000" w:themeColor="text1"/>
          <w:sz w:val="21"/>
          <w:szCs w:val="21"/>
        </w:rPr>
      </w:pPr>
      <w:r>
        <w:rPr>
          <w:rFonts w:hint="eastAsia" w:ascii="宋体" w:hAnsi="宋体" w:eastAsia="宋体" w:cs="Times New Roman"/>
          <w:b/>
          <w:color w:val="000000" w:themeColor="text1"/>
          <w:sz w:val="21"/>
          <w:szCs w:val="21"/>
          <w:lang w:val="en-US" w:eastAsia="zh-CN"/>
        </w:rPr>
        <w:t xml:space="preserve">（二）技术部分(43分)</w:t>
      </w:r>
      <w:r>
        <w:rPr>
          <w:rFonts w:hint="eastAsia" w:ascii="宋体" w:hAnsi="宋体" w:eastAsia="宋体" w:cs="Times New Roman"/>
          <w:b/>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1、服务方案（12分）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内容至少包括：①内部管理架构及机制②各岗位的职责③岗位操作规程。方案内容完善、完全针对本项目且符合本项目实际需求的得12分；每缺少一项内容，或内容非专门针对本项目，或内容不能满足本项目实际需求的，每一项扣4分；不提供方案不得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2、日常服务管理（6分）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内容至少包括：①管理服务及考核标准②装备及设施配备情况。方案内容完善、完全针对本项目且符合本项目实际需求的得6分；每缺少一项内容，或内容非专门针对本项目，或内容不能满足本项目实际需求的，每一项扣3分；不提供方案不得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3、管理制度（8分）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内容至少包括：①人事管理制度②绩效考核、奖惩制度③档案管理制度④消防管理制度。方案内容完善、完全针对本项目且符合本项目实际需求的得8分；每缺少一项内容，或内容非专门针对本项目，或内容不能满足本项目实际需求的，每一项扣2分；不提供方案不得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4、应急处理预案（8分）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内容至少包括：①自然灾害预案②治安应急预案③消防应急预案④其他应急预案。方案内容完善、完全针对本项目且符合本项目实际需求的得8分；每缺少一项内容，或内容非专门针对本项目，或内容不能满足本项目实际需求的，每一项扣2分；不提供方案不得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5、人员培训（9分）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内容至少包括：①培训制度②培训计划③培训内容。方案内容完善、完全针对本项目且符合本项目实际需求的得9分；每缺少一项内容，或内容非专门针对本项目，或内容不能满足本项目实际需求的，每一项扣3分；不提供方案不得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2"/>
        <w:jc w:val="left"/>
        <w:spacing w:line="360" w:lineRule="auto"/>
        <w:tabs>
          <w:tab w:val="left" w:pos="-3420" w:leader="none"/>
          <w:tab w:val="left" w:pos="1620" w:leader="none"/>
        </w:tabs>
        <w:rPr>
          <w:rFonts w:hint="eastAsia" w:ascii="宋体" w:hAnsi="宋体" w:eastAsia="宋体" w:cs="Times New Roman"/>
          <w:b/>
          <w:color w:val="000000" w:themeColor="text1"/>
          <w:sz w:val="21"/>
          <w:szCs w:val="21"/>
        </w:rPr>
      </w:pPr>
      <w:r>
        <w:rPr>
          <w:rFonts w:hint="eastAsia" w:ascii="宋体" w:hAnsi="宋体" w:eastAsia="宋体" w:cs="Times New Roman"/>
          <w:b/>
          <w:color w:val="000000" w:themeColor="text1"/>
          <w:sz w:val="21"/>
          <w:szCs w:val="21"/>
          <w:lang w:val="en-US" w:eastAsia="zh-CN"/>
        </w:rPr>
        <w:t xml:space="preserve">（三）人员配置（22分）</w:t>
      </w:r>
      <w:r>
        <w:rPr>
          <w:rFonts w:hint="eastAsia" w:ascii="宋体" w:hAnsi="宋体" w:eastAsia="宋体" w:cs="Times New Roman"/>
          <w:b/>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1、保安队长（6分）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宋体"/>
          <w:color w:val="000000" w:themeColor="text1"/>
          <w:sz w:val="21"/>
          <w:szCs w:val="21"/>
        </w:rPr>
        <w:t xml:space="preserve">拟投入保安队长</w:t>
      </w:r>
      <w:r>
        <w:rPr>
          <w:rFonts w:hint="eastAsia" w:ascii="宋体" w:hAnsi="宋体" w:eastAsia="宋体" w:cs="Times New Roman"/>
          <w:color w:val="000000" w:themeColor="text1"/>
          <w:sz w:val="21"/>
          <w:szCs w:val="21"/>
          <w:lang w:val="en-US" w:eastAsia="zh-CN"/>
        </w:rPr>
        <w:t xml:space="preserve">具有</w:t>
      </w:r>
      <w:r>
        <w:rPr>
          <w:rFonts w:hint="eastAsia" w:ascii="宋体" w:hAnsi="宋体" w:eastAsia="宋体" w:cs="宋体"/>
          <w:color w:val="000000" w:themeColor="text1"/>
          <w:sz w:val="21"/>
          <w:szCs w:val="21"/>
        </w:rPr>
        <w:t xml:space="preserve">中级（四级）</w:t>
      </w:r>
      <w:r>
        <w:rPr>
          <w:rFonts w:hint="eastAsia" w:ascii="宋体" w:hAnsi="宋体" w:eastAsia="宋体" w:cs="Times New Roman"/>
          <w:color w:val="000000" w:themeColor="text1"/>
          <w:sz w:val="21"/>
          <w:szCs w:val="21"/>
          <w:lang w:val="en-US" w:eastAsia="zh-CN"/>
        </w:rPr>
        <w:t xml:space="preserve">及以上消防设施操作员或建(构)筑物消防员职业资格证书得2分，</w:t>
      </w:r>
      <w:r>
        <w:rPr>
          <w:rFonts w:hint="eastAsia" w:ascii="宋体" w:hAnsi="宋体" w:eastAsia="宋体" w:cs="宋体"/>
          <w:color w:val="000000" w:themeColor="text1"/>
          <w:sz w:val="21"/>
          <w:szCs w:val="21"/>
        </w:rPr>
        <w:t xml:space="preserve">大专及以上学历（学信网提供截图）</w:t>
      </w:r>
      <w:r>
        <w:rPr>
          <w:rFonts w:hint="eastAsia" w:ascii="宋体" w:hAnsi="宋体" w:eastAsia="宋体" w:cs="Times New Roman"/>
          <w:color w:val="000000" w:themeColor="text1"/>
          <w:sz w:val="21"/>
          <w:szCs w:val="21"/>
          <w:lang w:val="en-US" w:eastAsia="zh-CN"/>
        </w:rPr>
        <w:t xml:space="preserve">2分，</w:t>
      </w:r>
      <w:r>
        <w:rPr>
          <w:rFonts w:hint="eastAsia" w:ascii="宋体" w:hAnsi="宋体" w:eastAsia="宋体" w:cs="宋体"/>
          <w:color w:val="000000" w:themeColor="text1"/>
          <w:sz w:val="21"/>
          <w:szCs w:val="21"/>
        </w:rPr>
        <w:t xml:space="preserve">初级（五级）及以上应急救援员证</w:t>
      </w:r>
      <w:r>
        <w:rPr>
          <w:rFonts w:hint="eastAsia" w:ascii="宋体" w:hAnsi="宋体" w:eastAsia="宋体" w:cs="Times New Roman"/>
          <w:color w:val="000000" w:themeColor="text1"/>
          <w:sz w:val="21"/>
          <w:szCs w:val="21"/>
          <w:lang w:val="en-US" w:eastAsia="zh-CN"/>
        </w:rPr>
        <w:t xml:space="preserve">得2分。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eastAsia="zh-CN"/>
        </w:rPr>
        <w:t xml:space="preserve">2、</w:t>
      </w:r>
      <w:r>
        <w:rPr>
          <w:rFonts w:hint="eastAsia" w:ascii="宋体" w:hAnsi="宋体" w:eastAsia="宋体" w:cs="宋体"/>
          <w:color w:val="000000" w:themeColor="text1"/>
          <w:sz w:val="21"/>
          <w:szCs w:val="21"/>
        </w:rPr>
        <w:t xml:space="preserve">除保安队长的保安人员</w:t>
      </w:r>
      <w:r>
        <w:rPr>
          <w:rFonts w:hint="eastAsia" w:ascii="宋体" w:hAnsi="宋体" w:eastAsia="宋体" w:cs="Times New Roman"/>
          <w:color w:val="000000" w:themeColor="text1"/>
          <w:sz w:val="21"/>
          <w:szCs w:val="21"/>
          <w:lang w:val="en-US" w:eastAsia="zh-CN"/>
        </w:rPr>
        <w:t xml:space="preserve">（16分）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firstLine="480"/>
        <w:jc w:val="left"/>
        <w:spacing w:line="360" w:lineRule="auto"/>
        <w:tabs>
          <w:tab w:val="left" w:pos="-3420" w:leader="none"/>
          <w:tab w:val="left" w:pos="1620" w:leader="none"/>
        </w:tabs>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拟派人员中</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lang w:val="en-US" w:eastAsia="zh-CN"/>
        </w:rPr>
        <w:t xml:space="preserve">除消控室人员外</w:t>
      </w:r>
      <w:r>
        <w:rPr>
          <w:rFonts w:hint="eastAsia"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具有中级（四级）及以上消防设施操作员证或建（构）筑物消防员资格证得每张得2分，最高得4分</w:t>
      </w:r>
      <w:r>
        <w:rPr>
          <w:rFonts w:hint="eastAsia" w:ascii="宋体" w:hAnsi="宋体" w:eastAsia="宋体" w:cs="Times New Roman"/>
          <w:color w:val="000000" w:themeColor="text1"/>
          <w:sz w:val="21"/>
          <w:szCs w:val="21"/>
          <w:highlight w:val="none"/>
          <w:lang w:val="en-US" w:eastAsia="zh-CN"/>
        </w:rPr>
        <w:t xml:space="preserve">。</w:t>
      </w:r>
      <w:r>
        <w:rPr>
          <w:rFonts w:ascii="宋体" w:hAnsi="宋体" w:eastAsia="宋体" w:cs="Times New Roman"/>
          <w:color w:val="000000" w:themeColor="text1"/>
          <w:sz w:val="21"/>
          <w:szCs w:val="21"/>
          <w:highlight w:val="none"/>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拟派人员中具有</w:t>
      </w:r>
      <w:r>
        <w:rPr>
          <w:rFonts w:hint="eastAsia" w:ascii="宋体" w:hAnsi="宋体" w:eastAsia="宋体" w:cs="宋体"/>
          <w:color w:val="000000" w:themeColor="text1"/>
          <w:sz w:val="21"/>
          <w:szCs w:val="21"/>
          <w:highlight w:val="none"/>
          <w:lang w:val="en-US" w:eastAsia="zh-CN"/>
        </w:rPr>
        <w:t xml:space="preserve">高</w:t>
      </w:r>
      <w:r>
        <w:rPr>
          <w:rFonts w:hint="eastAsia" w:ascii="宋体" w:hAnsi="宋体" w:eastAsia="宋体" w:cs="宋体"/>
          <w:color w:val="000000" w:themeColor="text1"/>
          <w:sz w:val="21"/>
          <w:szCs w:val="21"/>
          <w:highlight w:val="none"/>
        </w:rPr>
        <w:t xml:space="preserve">级（</w:t>
      </w:r>
      <w:r>
        <w:rPr>
          <w:rFonts w:hint="eastAsia" w:ascii="宋体" w:hAnsi="宋体" w:eastAsia="宋体" w:cs="宋体"/>
          <w:color w:val="000000" w:themeColor="text1"/>
          <w:sz w:val="21"/>
          <w:szCs w:val="21"/>
          <w:highlight w:val="none"/>
          <w:lang w:val="en-US" w:eastAsia="zh-CN"/>
        </w:rPr>
        <w:t xml:space="preserve">三</w:t>
      </w:r>
      <w:r>
        <w:rPr>
          <w:rFonts w:hint="eastAsia" w:ascii="宋体" w:hAnsi="宋体" w:eastAsia="宋体" w:cs="宋体"/>
          <w:color w:val="000000" w:themeColor="text1"/>
          <w:sz w:val="21"/>
          <w:szCs w:val="21"/>
          <w:highlight w:val="none"/>
        </w:rPr>
        <w:t xml:space="preserve">级）及以上保安员证书的</w:t>
      </w:r>
      <w:r>
        <w:rPr>
          <w:rFonts w:hint="eastAsia" w:ascii="宋体" w:hAnsi="宋体" w:eastAsia="宋体" w:cs="Times New Roman"/>
          <w:color w:val="000000" w:themeColor="text1"/>
          <w:sz w:val="21"/>
          <w:szCs w:val="21"/>
          <w:highlight w:val="none"/>
          <w:lang w:val="en-US" w:eastAsia="zh-CN"/>
        </w:rPr>
        <w:t xml:space="preserve">，每有1人得2分，最高8分。</w:t>
      </w:r>
      <w:r>
        <w:rPr>
          <w:rFonts w:hint="eastAsia" w:ascii="宋体" w:hAnsi="宋体" w:eastAsia="宋体" w:cs="Times New Roman"/>
          <w:color w:val="000000" w:themeColor="text1"/>
          <w:sz w:val="21"/>
          <w:szCs w:val="21"/>
          <w:highlight w:val="none"/>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拟派人员中</w:t>
      </w:r>
      <w:r>
        <w:rPr>
          <w:rFonts w:hint="eastAsia" w:ascii="宋体" w:hAnsi="宋体" w:eastAsia="宋体" w:cs="Times New Roman"/>
          <w:color w:val="000000" w:themeColor="text1"/>
          <w:sz w:val="21"/>
          <w:szCs w:val="21"/>
          <w:highlight w:val="none"/>
          <w:lang w:val="en-US" w:eastAsia="zh-CN"/>
        </w:rPr>
        <w:t xml:space="preserve">具有</w:t>
      </w:r>
      <w:r>
        <w:rPr>
          <w:rFonts w:hint="eastAsia" w:ascii="宋体" w:hAnsi="宋体" w:eastAsia="宋体" w:cs="宋体"/>
          <w:color w:val="000000" w:themeColor="text1"/>
          <w:sz w:val="21"/>
          <w:szCs w:val="21"/>
          <w:highlight w:val="none"/>
        </w:rPr>
        <w:t xml:space="preserve">初级（五级）及以上应急救援员证</w:t>
      </w:r>
      <w:r>
        <w:rPr>
          <w:rFonts w:hint="eastAsia" w:ascii="宋体" w:hAnsi="宋体" w:eastAsia="宋体" w:cs="Times New Roman"/>
          <w:color w:val="000000" w:themeColor="text1"/>
          <w:sz w:val="21"/>
          <w:szCs w:val="21"/>
          <w:highlight w:val="none"/>
          <w:lang w:val="en-US" w:eastAsia="zh-CN"/>
        </w:rPr>
        <w:t xml:space="preserve">的，每有1人得2分，最高4分。</w:t>
      </w:r>
      <w:r>
        <w:rPr>
          <w:rFonts w:hint="eastAsia" w:ascii="宋体" w:hAnsi="宋体" w:eastAsia="宋体" w:cs="Times New Roman"/>
          <w:color w:val="000000" w:themeColor="text1"/>
          <w:sz w:val="21"/>
          <w:szCs w:val="21"/>
          <w:highlight w:val="none"/>
          <w:lang w:val="en-US" w:eastAsia="zh-CN"/>
        </w:rPr>
      </w:r>
      <w:r>
        <w:rPr>
          <w:color w:val="000000" w:themeColor="text1"/>
        </w:rPr>
      </w:r>
    </w:p>
    <w:p>
      <w:pPr>
        <w:pStyle w:val="864"/>
        <w:ind w:firstLine="482"/>
        <w:jc w:val="left"/>
        <w:spacing w:line="360" w:lineRule="auto"/>
        <w:tabs>
          <w:tab w:val="left" w:pos="-3420" w:leader="none"/>
          <w:tab w:val="left" w:pos="1620" w:leader="none"/>
        </w:tabs>
        <w:rPr>
          <w:rFonts w:hint="eastAsia" w:ascii="宋体" w:hAnsi="宋体" w:eastAsia="宋体" w:cs="Times New Roman"/>
          <w:b/>
          <w:color w:val="000000" w:themeColor="text1"/>
          <w:sz w:val="21"/>
          <w:szCs w:val="21"/>
          <w:highlight w:val="none"/>
        </w:rPr>
      </w:pPr>
      <w:r>
        <w:rPr>
          <w:rFonts w:hint="eastAsia" w:ascii="宋体" w:hAnsi="宋体" w:eastAsia="宋体" w:cs="Times New Roman"/>
          <w:b/>
          <w:color w:val="000000" w:themeColor="text1"/>
          <w:sz w:val="21"/>
          <w:szCs w:val="21"/>
          <w:highlight w:val="none"/>
          <w:lang w:val="en-US" w:eastAsia="zh-CN"/>
        </w:rPr>
        <w:t xml:space="preserve">（四）企业履约能力（15分）</w:t>
      </w:r>
      <w:r>
        <w:rPr>
          <w:rFonts w:hint="eastAsia" w:ascii="宋体" w:hAnsi="宋体" w:eastAsia="宋体" w:cs="Times New Roman"/>
          <w:b/>
          <w:color w:val="000000" w:themeColor="text1"/>
          <w:sz w:val="21"/>
          <w:szCs w:val="21"/>
          <w:highlight w:val="none"/>
          <w:lang w:val="en-US" w:eastAsia="zh-CN"/>
        </w:rPr>
      </w:r>
      <w:r>
        <w:rPr>
          <w:color w:val="000000" w:themeColor="text1"/>
        </w:rPr>
      </w:r>
    </w:p>
    <w:p>
      <w:pPr>
        <w:pStyle w:val="864"/>
        <w:ind w:firstLine="480"/>
        <w:jc w:val="left"/>
        <w:spacing w:line="360" w:lineRule="auto"/>
        <w:tabs>
          <w:tab w:val="left" w:pos="-3420" w:leader="none"/>
          <w:tab w:val="left" w:pos="1620" w:leader="none"/>
        </w:tabs>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highlight w:val="none"/>
          <w:lang w:val="en-US" w:eastAsia="zh-CN"/>
        </w:rPr>
        <w:t xml:space="preserve">投标人近三年内</w:t>
      </w:r>
      <w:r>
        <w:rPr>
          <w:rFonts w:hint="eastAsia" w:hAnsi="宋体" w:eastAsia="宋体" w:cs="Times New Roman"/>
          <w:color w:val="000000" w:themeColor="text1"/>
          <w:sz w:val="21"/>
          <w:szCs w:val="21"/>
          <w:highlight w:val="none"/>
          <w:lang w:val="en-US" w:eastAsia="zh-CN"/>
        </w:rPr>
        <w:t xml:space="preserve">（2023年6月1日至今）</w:t>
      </w:r>
      <w:r>
        <w:rPr>
          <w:rFonts w:hint="eastAsia" w:ascii="宋体" w:hAnsi="宋体" w:eastAsia="宋体" w:cs="Times New Roman"/>
          <w:color w:val="000000" w:themeColor="text1"/>
          <w:sz w:val="21"/>
          <w:szCs w:val="21"/>
          <w:highlight w:val="none"/>
          <w:lang w:val="en-US" w:eastAsia="zh-CN"/>
        </w:rPr>
        <w:t xml:space="preserve">承担过类似项目保安服务的每有一个得3分，最多得15分。以履约完成日期为准，正在合同期内的视为业绩。同</w:t>
      </w:r>
      <w:r>
        <w:rPr>
          <w:rFonts w:hint="eastAsia" w:ascii="宋体" w:hAnsi="宋体" w:eastAsia="宋体" w:cs="Times New Roman"/>
          <w:color w:val="000000" w:themeColor="text1"/>
          <w:sz w:val="21"/>
          <w:szCs w:val="21"/>
          <w:lang w:val="en-US" w:eastAsia="zh-CN"/>
        </w:rPr>
        <w:t xml:space="preserve">一项目只计一次，不重复计算。提供合同复印件加盖公章等证明材料扫描件，否则不得分。</w:t>
      </w:r>
      <w:r>
        <w:rPr>
          <w:rFonts w:hint="eastAsia" w:ascii="宋体" w:hAnsi="宋体" w:eastAsia="宋体" w:cs="Times New Roman"/>
          <w:color w:val="000000" w:themeColor="text1"/>
          <w:sz w:val="21"/>
          <w:szCs w:val="21"/>
          <w:lang w:val="en-US" w:eastAsia="zh-CN"/>
        </w:rPr>
      </w:r>
      <w:r>
        <w:rPr>
          <w:color w:val="000000" w:themeColor="text1"/>
        </w:rPr>
      </w:r>
    </w:p>
    <w:p>
      <w:pPr>
        <w:pStyle w:val="864"/>
        <w:ind w:left="-2" w:firstLine="422"/>
        <w:jc w:val="both"/>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p>
    <w:p>
      <w:pPr>
        <w:pStyle w:val="864"/>
        <w:ind w:left="-2" w:firstLine="422"/>
        <w:jc w:val="both"/>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注：</w:t>
      </w:r>
      <w:r>
        <w:rPr>
          <w:rFonts w:hint="eastAsia" w:ascii="宋体" w:hAnsi="宋体" w:eastAsia="宋体" w:cs="宋体"/>
          <w:b/>
          <w:color w:val="000000" w:themeColor="text1"/>
          <w:sz w:val="21"/>
          <w:szCs w:val="21"/>
          <w:highlight w:val="none"/>
        </w:rPr>
      </w:r>
      <w:r>
        <w:rPr>
          <w:color w:val="000000" w:themeColor="text1"/>
        </w:rPr>
      </w:r>
    </w:p>
    <w:p>
      <w:pPr>
        <w:pStyle w:val="864"/>
        <w:ind w:left="-2" w:firstLine="420"/>
        <w:jc w:val="both"/>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1、投标人须提供相关证明资料，并以此作为评分依据。</w:t>
      </w:r>
      <w:r>
        <w:rPr>
          <w:rFonts w:hint="eastAsia" w:ascii="宋体" w:hAnsi="宋体" w:eastAsia="宋体" w:cs="宋体"/>
          <w:b w:val="0"/>
          <w:bCs/>
          <w:color w:val="000000" w:themeColor="text1"/>
          <w:sz w:val="21"/>
          <w:szCs w:val="21"/>
          <w:highlight w:val="none"/>
        </w:rPr>
      </w:r>
      <w:r>
        <w:rPr>
          <w:color w:val="000000" w:themeColor="text1"/>
        </w:rPr>
      </w:r>
    </w:p>
    <w:p>
      <w:pPr>
        <w:pStyle w:val="864"/>
        <w:ind w:left="-2" w:firstLine="420"/>
        <w:jc w:val="both"/>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2、针对评分标准中评分的每一条，投标人均应提供相关资料并作出相应说明供评委评判，不提供相关资料的视为不具备该项得分的条件，资料须编好目录及页码。</w:t>
      </w:r>
      <w:r>
        <w:rPr>
          <w:rFonts w:hint="eastAsia" w:ascii="宋体" w:hAnsi="宋体" w:eastAsia="宋体" w:cs="宋体"/>
          <w:b w:val="0"/>
          <w:bCs/>
          <w:color w:val="000000" w:themeColor="text1"/>
          <w:sz w:val="21"/>
          <w:szCs w:val="21"/>
          <w:highlight w:val="none"/>
        </w:rPr>
      </w:r>
      <w:r>
        <w:rPr>
          <w:color w:val="000000" w:themeColor="text1"/>
        </w:rPr>
      </w:r>
    </w:p>
    <w:p>
      <w:pPr>
        <w:pStyle w:val="864"/>
        <w:ind w:firstLine="420"/>
        <w:jc w:val="both"/>
        <w:spacing w:line="360" w:lineRule="auto"/>
        <w:rPr>
          <w:rFonts w:hint="eastAsia" w:ascii="宋体" w:hAnsi="宋体" w:eastAsia="宋体" w:cs="宋体"/>
          <w:b w:val="0"/>
          <w:bCs/>
          <w:color w:val="000000" w:themeColor="text1"/>
          <w:sz w:val="21"/>
          <w:szCs w:val="21"/>
          <w:highlight w:val="none"/>
        </w:rPr>
      </w:pPr>
      <w:r>
        <w:rPr>
          <w:rFonts w:hint="eastAsia" w:ascii="宋体" w:hAnsi="宋体" w:eastAsia="宋体" w:cs="宋体"/>
          <w:b w:val="0"/>
          <w:bCs/>
          <w:color w:val="000000" w:themeColor="text1"/>
          <w:sz w:val="21"/>
          <w:szCs w:val="21"/>
          <w:highlight w:val="none"/>
        </w:rPr>
        <w:t xml:space="preserve">3、所有扫描件字迹须复印清晰可见,字迹不清晰或图片模糊的，视为未提供。</w:t>
      </w:r>
      <w:r>
        <w:rPr>
          <w:rFonts w:hint="eastAsia" w:ascii="宋体" w:hAnsi="宋体" w:eastAsia="宋体" w:cs="宋体"/>
          <w:b w:val="0"/>
          <w:bCs/>
          <w:color w:val="000000" w:themeColor="text1"/>
          <w:sz w:val="21"/>
          <w:szCs w:val="21"/>
          <w:highlight w:val="none"/>
        </w:rPr>
      </w:r>
      <w:r>
        <w:rPr>
          <w:color w:val="000000" w:themeColor="text1"/>
        </w:rPr>
      </w:r>
    </w:p>
    <w:p>
      <w:pPr>
        <w:pStyle w:val="889"/>
        <w:rPr>
          <w:rFonts w:hint="eastAsia"/>
          <w:color w:val="000000" w:themeColor="text1"/>
          <w:highlight w:val="none"/>
        </w:rPr>
      </w:pPr>
      <w:r>
        <w:rPr>
          <w:rFonts w:hint="eastAsia"/>
          <w:color w:val="000000" w:themeColor="text1"/>
          <w:highlight w:val="none"/>
        </w:rPr>
      </w:r>
      <w:r>
        <w:rPr>
          <w:color w:val="000000" w:themeColor="text1"/>
        </w:rPr>
      </w:r>
    </w:p>
    <w:p>
      <w:pPr>
        <w:pStyle w:val="889"/>
        <w:ind w:left="0"/>
        <w:jc w:val="both"/>
        <w:spacing w:before="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64"/>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64"/>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64"/>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64"/>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89"/>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64"/>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89"/>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64"/>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第五章：投标文件格式</w:t>
      </w:r>
      <w:r>
        <w:rPr>
          <w:rFonts w:hint="eastAsia" w:ascii="宋体" w:hAnsi="宋体" w:eastAsia="宋体" w:cs="宋体"/>
          <w:b/>
          <w:bCs/>
          <w:color w:val="000000" w:themeColor="text1"/>
          <w:sz w:val="32"/>
          <w:szCs w:val="32"/>
          <w:highlight w:val="none"/>
        </w:rPr>
      </w:r>
      <w:r>
        <w:rPr>
          <w:color w:val="000000" w:themeColor="text1"/>
        </w:rPr>
      </w:r>
    </w:p>
    <w:p>
      <w:pPr>
        <w:pStyle w:val="889"/>
        <w:ind w:left="0"/>
        <w:jc w:val="both"/>
        <w:spacing w:before="0" w:line="360" w:lineRule="auto"/>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r>
      <w:r>
        <w:rPr>
          <w:color w:val="000000" w:themeColor="text1"/>
        </w:rPr>
      </w:r>
    </w:p>
    <w:p>
      <w:pPr>
        <w:pStyle w:val="889"/>
        <w:ind w:left="0"/>
        <w:jc w:val="both"/>
        <w:spacing w:before="0" w:line="360" w:lineRule="auto"/>
        <w:rPr>
          <w:rFonts w:hint="eastAsia" w:ascii="宋体" w:hAnsi="宋体" w:eastAsia="宋体" w:cs="宋体"/>
          <w:b/>
          <w:bCs/>
          <w:color w:val="000000" w:themeColor="text1"/>
          <w:sz w:val="44"/>
          <w:szCs w:val="44"/>
          <w:highlight w:val="none"/>
        </w:rPr>
      </w:pPr>
      <w:r>
        <w:rPr>
          <w:rFonts w:hint="eastAsia" w:ascii="宋体" w:hAnsi="宋体" w:eastAsia="宋体" w:cs="宋体"/>
          <w:b/>
          <w:bCs/>
          <w:color w:val="000000" w:themeColor="text1"/>
          <w:sz w:val="32"/>
          <w:szCs w:val="32"/>
          <w:highlight w:val="none"/>
        </w:rPr>
        <w:t xml:space="preserve">封 面 ：</w:t>
      </w:r>
      <w:r>
        <w:rPr>
          <w:rFonts w:hint="eastAsia" w:ascii="宋体" w:hAnsi="宋体" w:eastAsia="宋体" w:cs="宋体"/>
          <w:b/>
          <w:bCs/>
          <w:color w:val="000000" w:themeColor="text1"/>
          <w:sz w:val="44"/>
          <w:szCs w:val="44"/>
          <w:highlight w:val="none"/>
        </w:rPr>
        <w:t xml:space="preserve">                          </w:t>
      </w:r>
      <w:r>
        <w:rPr>
          <w:rFonts w:hint="eastAsia" w:ascii="宋体" w:hAnsi="宋体" w:eastAsia="宋体" w:cs="宋体"/>
          <w:b/>
          <w:bCs/>
          <w:color w:val="000000" w:themeColor="text1"/>
          <w:sz w:val="44"/>
          <w:szCs w:val="4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rPr>
          <w:rFonts w:hint="eastAsia"/>
          <w:color w:val="000000" w:themeColor="text1"/>
        </w:rPr>
      </w:pPr>
      <w:r>
        <w:rPr>
          <w:rFonts w:hint="eastAsia"/>
          <w:color w:val="000000" w:themeColor="text1"/>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center"/>
        <w:spacing w:before="0" w:line="360" w:lineRule="auto"/>
        <w:rPr>
          <w:rFonts w:hint="eastAsia" w:ascii="宋体" w:hAnsi="宋体" w:eastAsia="宋体" w:cs="宋体"/>
          <w:b/>
          <w:bCs/>
          <w:color w:val="000000" w:themeColor="text1"/>
          <w:sz w:val="72"/>
          <w:szCs w:val="72"/>
          <w:highlight w:val="none"/>
        </w:rPr>
      </w:pPr>
      <w:r>
        <w:rPr>
          <w:rFonts w:hint="eastAsia" w:ascii="宋体" w:hAnsi="宋体" w:eastAsia="宋体" w:cs="宋体"/>
          <w:b/>
          <w:bCs/>
          <w:color w:val="000000" w:themeColor="text1"/>
          <w:sz w:val="72"/>
          <w:szCs w:val="72"/>
          <w:highlight w:val="none"/>
        </w:rPr>
        <w:t xml:space="preserve">投标文件</w:t>
      </w:r>
      <w:r>
        <w:rPr>
          <w:rFonts w:hint="eastAsia" w:ascii="宋体" w:hAnsi="宋体" w:eastAsia="宋体" w:cs="宋体"/>
          <w:b/>
          <w:bCs/>
          <w:color w:val="000000" w:themeColor="text1"/>
          <w:sz w:val="72"/>
          <w:szCs w:val="72"/>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7"/>
        <w:ind w:left="0"/>
        <w:jc w:val="both"/>
        <w:spacing w:before="0" w:line="360" w:lineRule="auto"/>
        <w:rPr>
          <w:rFonts w:hint="eastAsia" w:ascii="宋体" w:hAnsi="宋体" w:eastAsia="宋体" w:cs="宋体"/>
          <w:b w:val="0"/>
          <w:bCs w:val="0"/>
          <w:color w:val="000000" w:themeColor="text1"/>
          <w:sz w:val="32"/>
          <w:szCs w:val="32"/>
          <w:highlight w:val="none"/>
        </w:rPr>
      </w:pPr>
      <w:r>
        <w:rPr>
          <w:rFonts w:hint="eastAsia" w:ascii="宋体" w:hAnsi="宋体" w:eastAsia="宋体" w:cs="宋体"/>
          <w:color w:val="000000" w:themeColor="text1"/>
          <w:highlight w:val="none"/>
        </w:rPr>
        <w:t xml:space="preserve">采购单位：</w:t>
      </w:r>
      <w:r>
        <w:rPr>
          <w:rFonts w:hint="eastAsia" w:hAnsi="宋体" w:eastAsia="宋体" w:cs="宋体"/>
          <w:b w:val="0"/>
          <w:bCs w:val="0"/>
          <w:color w:val="000000" w:themeColor="text1"/>
          <w:sz w:val="32"/>
          <w:szCs w:val="32"/>
          <w:highlight w:val="none"/>
          <w:lang w:eastAsia="zh-CN"/>
        </w:rPr>
        <w:t xml:space="preserve">太仓市明德第二小学</w:t>
      </w:r>
      <w:r>
        <w:rPr>
          <w:rFonts w:hint="eastAsia" w:ascii="宋体" w:hAnsi="宋体" w:eastAsia="宋体" w:cs="宋体"/>
          <w:b w:val="0"/>
          <w:bCs w:val="0"/>
          <w:color w:val="000000" w:themeColor="text1"/>
          <w:sz w:val="32"/>
          <w:szCs w:val="32"/>
          <w:highlight w:val="none"/>
          <w:lang w:eastAsia="zh-CN"/>
        </w:rPr>
      </w:r>
      <w:r>
        <w:rPr>
          <w:color w:val="000000" w:themeColor="text1"/>
        </w:rPr>
      </w:r>
    </w:p>
    <w:p>
      <w:pPr>
        <w:pStyle w:val="889"/>
        <w:ind w:left="0"/>
        <w:jc w:val="both"/>
        <w:spacing w:before="0"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项目名称：</w:t>
      </w:r>
      <w:r>
        <w:rPr>
          <w:rFonts w:hint="eastAsia" w:hAnsi="宋体" w:eastAsia="宋体" w:cs="宋体"/>
          <w:color w:val="000000" w:themeColor="text1"/>
          <w:sz w:val="32"/>
          <w:szCs w:val="32"/>
          <w:highlight w:val="none"/>
          <w:lang w:eastAsia="zh-CN"/>
        </w:rPr>
        <w:t xml:space="preserve"> 2026年明德二小二中校园安保服务</w:t>
      </w:r>
      <w:r>
        <w:rPr>
          <w:rFonts w:hint="eastAsia" w:ascii="宋体" w:hAnsi="宋体" w:eastAsia="宋体" w:cs="宋体"/>
          <w:b/>
          <w:bCs/>
          <w:color w:val="000000" w:themeColor="text1"/>
          <w:sz w:val="36"/>
          <w:szCs w:val="36"/>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32"/>
          <w:szCs w:val="32"/>
          <w:highlight w:val="none"/>
        </w:rPr>
      </w:pPr>
      <w:r>
        <w:rPr>
          <w:rFonts w:hint="eastAsia" w:ascii="宋体" w:hAnsi="宋体" w:eastAsia="宋体" w:cs="宋体"/>
          <w:b/>
          <w:bCs/>
          <w:color w:val="000000" w:themeColor="text1"/>
          <w:sz w:val="36"/>
          <w:szCs w:val="36"/>
          <w:highlight w:val="none"/>
        </w:rPr>
        <w:t xml:space="preserve">项目编号：</w:t>
      </w:r>
      <w:r>
        <w:rPr>
          <w:rFonts w:hint="eastAsia" w:hAnsi="宋体" w:eastAsia="宋体" w:cs="宋体"/>
          <w:color w:val="000000" w:themeColor="text1"/>
          <w:sz w:val="32"/>
          <w:szCs w:val="32"/>
          <w:highlight w:val="none"/>
          <w:lang w:eastAsia="zh-CN"/>
        </w:rPr>
        <w:t xml:space="preserve">JSZC-320585-SZSK-G2026-0001</w:t>
      </w:r>
      <w:r>
        <w:rPr>
          <w:rFonts w:hint="eastAsia" w:ascii="宋体" w:hAnsi="宋体" w:eastAsia="宋体" w:cs="宋体"/>
          <w:color w:val="000000" w:themeColor="text1"/>
          <w:sz w:val="32"/>
          <w:szCs w:val="32"/>
          <w:highlight w:val="none"/>
          <w:lang w:eastAsia="zh-CN"/>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b/>
          <w:bCs/>
          <w:color w:val="000000" w:themeColor="text1"/>
          <w:sz w:val="36"/>
          <w:szCs w:val="36"/>
          <w:highlight w:val="none"/>
          <w:u w:val="single"/>
        </w:rPr>
      </w:pPr>
      <w:r>
        <w:rPr>
          <w:rFonts w:hint="eastAsia" w:ascii="宋体" w:hAnsi="宋体" w:eastAsia="宋体" w:cs="宋体"/>
          <w:b/>
          <w:bCs/>
          <w:color w:val="000000" w:themeColor="text1"/>
          <w:sz w:val="36"/>
          <w:szCs w:val="36"/>
          <w:highlight w:val="none"/>
        </w:rPr>
        <w:t xml:space="preserve">投标人</w:t>
      </w:r>
      <w:r>
        <w:rPr>
          <w:rFonts w:hint="eastAsia" w:ascii="宋体" w:hAnsi="宋体" w:eastAsia="宋体" w:cs="宋体"/>
          <w:color w:val="000000" w:themeColor="text1"/>
          <w:sz w:val="24"/>
          <w:szCs w:val="24"/>
          <w:highlight w:val="none"/>
        </w:rPr>
        <w:t xml:space="preserve">(盖章)</w:t>
      </w:r>
      <w:r>
        <w:rPr>
          <w:rFonts w:hint="eastAsia" w:ascii="宋体" w:hAnsi="宋体" w:eastAsia="宋体" w:cs="宋体"/>
          <w:b/>
          <w:bCs/>
          <w:color w:val="000000" w:themeColor="text1"/>
          <w:sz w:val="36"/>
          <w:szCs w:val="36"/>
          <w:highlight w:val="none"/>
        </w:rPr>
        <w:t xml:space="preserve">：</w:t>
      </w:r>
      <w:r>
        <w:rPr>
          <w:rFonts w:hint="eastAsia" w:ascii="宋体" w:hAnsi="宋体" w:eastAsia="宋体" w:cs="宋体"/>
          <w:b/>
          <w:bCs/>
          <w:color w:val="000000" w:themeColor="text1"/>
          <w:sz w:val="36"/>
          <w:szCs w:val="36"/>
          <w:highlight w:val="none"/>
          <w:u w:val="single"/>
        </w:rPr>
        <w:t xml:space="preserve">                              </w:t>
      </w:r>
      <w:r>
        <w:rPr>
          <w:rFonts w:hint="eastAsia" w:ascii="宋体" w:hAnsi="宋体" w:eastAsia="宋体" w:cs="宋体"/>
          <w:b/>
          <w:bCs/>
          <w:color w:val="000000" w:themeColor="text1"/>
          <w:sz w:val="36"/>
          <w:szCs w:val="36"/>
          <w:highlight w:val="none"/>
          <w:u w:val="single"/>
        </w:rPr>
      </w:r>
      <w:r>
        <w:rPr>
          <w:color w:val="000000" w:themeColor="text1"/>
        </w:rPr>
      </w:r>
    </w:p>
    <w:p>
      <w:pPr>
        <w:pStyle w:val="889"/>
        <w:ind w:left="0"/>
        <w:jc w:val="both"/>
        <w:spacing w:before="0" w:line="360" w:lineRule="auto"/>
        <w:rPr>
          <w:rFonts w:hint="eastAsia" w:ascii="宋体" w:hAnsi="宋体" w:eastAsia="宋体" w:cs="宋体"/>
          <w:color w:val="000000" w:themeColor="text1"/>
          <w:sz w:val="32"/>
          <w:szCs w:val="32"/>
          <w:highlight w:val="none"/>
        </w:rPr>
      </w:pPr>
      <w:r>
        <w:rPr>
          <w:rFonts w:hint="eastAsia" w:ascii="宋体" w:hAnsi="宋体" w:eastAsia="宋体" w:cs="宋体"/>
          <w:b/>
          <w:bCs/>
          <w:color w:val="000000" w:themeColor="text1"/>
          <w:spacing w:val="-3"/>
          <w:sz w:val="36"/>
          <w:szCs w:val="36"/>
          <w:highlight w:val="none"/>
        </w:rPr>
        <w:t xml:space="preserve">法定代表人或其委托代理人</w:t>
      </w:r>
      <w:r>
        <w:rPr>
          <w:rFonts w:hint="eastAsia" w:ascii="宋体" w:hAnsi="宋体" w:eastAsia="宋体" w:cs="宋体"/>
          <w:color w:val="000000" w:themeColor="text1"/>
          <w:sz w:val="24"/>
          <w:szCs w:val="24"/>
          <w:highlight w:val="none"/>
        </w:rPr>
        <w:t xml:space="preserve">(签字或盖章)</w:t>
      </w:r>
      <w:r>
        <w:rPr>
          <w:rFonts w:hint="eastAsia" w:ascii="宋体" w:hAnsi="宋体" w:eastAsia="宋体" w:cs="宋体"/>
          <w:b/>
          <w:bCs/>
          <w:color w:val="000000" w:themeColor="text1"/>
          <w:sz w:val="36"/>
          <w:szCs w:val="36"/>
          <w:highlight w:val="none"/>
        </w:rPr>
        <w:t xml:space="preserve">：</w:t>
      </w:r>
      <w:r>
        <w:rPr>
          <w:rFonts w:hint="eastAsia" w:ascii="宋体" w:hAnsi="宋体" w:eastAsia="宋体" w:cs="宋体"/>
          <w:b/>
          <w:bCs/>
          <w:color w:val="000000" w:themeColor="text1"/>
          <w:spacing w:val="101"/>
          <w:sz w:val="36"/>
          <w:szCs w:val="36"/>
          <w:highlight w:val="none"/>
          <w:u w:val="single"/>
        </w:rPr>
        <w:t xml:space="preserve">    </w:t>
      </w:r>
      <w:r>
        <w:rPr>
          <w:rFonts w:hint="eastAsia" w:ascii="宋体" w:hAnsi="宋体" w:eastAsia="宋体" w:cs="宋体"/>
          <w:color w:val="000000" w:themeColor="text1"/>
          <w:sz w:val="32"/>
          <w:szCs w:val="32"/>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日期：     年    月</w:t>
      </w:r>
      <w:r>
        <w:rPr>
          <w:rFonts w:hint="eastAsia" w:ascii="宋体" w:hAnsi="宋体" w:eastAsia="宋体" w:cs="宋体"/>
          <w:b/>
          <w:bCs/>
          <w:color w:val="000000" w:themeColor="text1"/>
          <w:sz w:val="36"/>
          <w:szCs w:val="36"/>
          <w:highlight w:val="none"/>
        </w:rPr>
        <w:t xml:space="preserve">    日</w:t>
      </w:r>
      <w:r>
        <w:rPr>
          <w:rFonts w:hint="eastAsia" w:ascii="宋体" w:hAnsi="宋体" w:eastAsia="宋体" w:cs="宋体"/>
          <w:b/>
          <w:bCs/>
          <w:color w:val="000000" w:themeColor="text1"/>
          <w:sz w:val="36"/>
          <w:szCs w:val="36"/>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color w:val="000000" w:themeColor="text1"/>
        </w:rPr>
      </w:r>
      <w:bookmarkStart w:id="21" w:name="_Toc322442932"/>
      <w:r>
        <w:rPr>
          <w:color w:val="000000" w:themeColor="text1"/>
        </w:rPr>
      </w:r>
      <w:bookmarkStart w:id="22" w:name="_Toc405288080"/>
      <w:r>
        <w:rPr>
          <w:color w:val="000000" w:themeColor="text1"/>
        </w:rPr>
      </w:r>
      <w:bookmarkStart w:id="23" w:name="_Toc430265233"/>
      <w:r>
        <w:rPr>
          <w:color w:val="000000" w:themeColor="text1"/>
        </w:rPr>
      </w:r>
      <w:bookmarkStart w:id="24" w:name="_Toc467507054"/>
      <w:r>
        <w:rPr>
          <w:color w:val="000000" w:themeColor="text1"/>
        </w:rPr>
      </w:r>
      <w:bookmarkStart w:id="25" w:name="_Toc467507044"/>
      <w:r>
        <w:rPr>
          <w:rFonts w:hint="eastAsia" w:ascii="宋体"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rPr>
        <w:t xml:space="preserve">、投标函</w:t>
      </w:r>
      <w:r>
        <w:rPr>
          <w:rFonts w:hint="eastAsia" w:ascii="宋体" w:hAnsi="宋体" w:eastAsia="宋体" w:cs="宋体"/>
          <w:b/>
          <w:bCs/>
          <w:color w:val="000000" w:themeColor="text1"/>
          <w:sz w:val="21"/>
          <w:szCs w:val="21"/>
          <w:highlight w:val="none"/>
        </w:rPr>
      </w:r>
      <w:r>
        <w:rPr>
          <w:color w:val="000000" w:themeColor="text1"/>
        </w:rPr>
      </w:r>
    </w:p>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投标函</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苏州时凯项目管理咨询有限公司：</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我们收到贵单位</w:t>
      </w:r>
      <w:r>
        <w:rPr>
          <w:rFonts w:hint="eastAsia" w:ascii="宋体" w:hAnsi="宋体" w:eastAsia="宋体" w:cs="宋体"/>
          <w:color w:val="000000" w:themeColor="text1"/>
          <w:sz w:val="24"/>
          <w:szCs w:val="24"/>
          <w:highlight w:val="none"/>
          <w:u w:val="single"/>
        </w:rPr>
        <w:t xml:space="preserve">   （项目名称）   </w:t>
      </w:r>
      <w:r>
        <w:rPr>
          <w:rFonts w:hint="eastAsia" w:ascii="宋体" w:hAnsi="宋体" w:eastAsia="宋体" w:cs="宋体"/>
          <w:color w:val="000000" w:themeColor="text1"/>
          <w:sz w:val="24"/>
          <w:szCs w:val="24"/>
          <w:highlight w:val="none"/>
        </w:rPr>
        <w:t xml:space="preserve">招标文件（项目编号：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），经仔细阅读和研究，我们决定参加投标。</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1、我们愿意按照招标文件的一切要求，提供包括完成该项目全部内容的设备、材料及人工、机械、保险、劳保、各种税费以及质保期间的一切费用。</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2、如果我们的投标书被接受，我们将严格履行招标文件中规定的每一项要求，按期、按质、按量履行合同的义务。</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3、我们同意按招标文件中的规定，本投标书的有效期限为开标后 90  天。</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4、我们愿意提供招标方在招标文件中要求的所有资料。</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5、我们认为你们有权决定中标者，还认为你们有权接受或拒绝所有的投标者。</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6、我们完全理解贵方不一定要接受最低报价的投标或收到的任何投标。</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7、我们承诺该项投标在开标后的全过程中保持有效，不作任何更改和变动。</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8、如果中标，我们同意并知晓中标通知书发出方式及发出时间，遵守招标文件和中标通知书规定，在指定时间和地点和采购人签订合同。</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9、综合说明：</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（1）伴随服务及配合措施；</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（2）要求甲方提供的配合；</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（3）对招标文件有不同意见的偏离说明；</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（4）其它说明。</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所有有关标书的函电，请按下列地址联系：</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                         联系人：</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                         邮政编码：</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                     传真：</w:t>
      </w:r>
      <w:r>
        <w:rPr>
          <w:rFonts w:hint="eastAsia" w:ascii="宋体" w:hAnsi="宋体" w:eastAsia="宋体" w:cs="宋体"/>
          <w:color w:val="000000" w:themeColor="text1"/>
          <w:sz w:val="24"/>
          <w:szCs w:val="24"/>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投标单位：（单位盖章）</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法定代表人或授权代理人（签字或盖章）</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投标日期：年     月     日</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rPr>
        <w:t xml:space="preserve">、授权委托书 （如有</w:t>
      </w:r>
      <w:r>
        <w:rPr>
          <w:rFonts w:hint="eastAsia" w:ascii="宋体" w:hAnsi="宋体" w:eastAsia="宋体" w:cs="宋体"/>
          <w:b/>
          <w:bCs/>
          <w:color w:val="000000" w:themeColor="text1"/>
          <w:sz w:val="21"/>
          <w:szCs w:val="21"/>
          <w:highlight w:val="none"/>
          <w:lang w:val="en-US" w:eastAsia="zh-CN"/>
        </w:rPr>
        <w:t xml:space="preserve">授权</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授权委托书</w:t>
      </w:r>
      <w:r>
        <w:rPr>
          <w:rFonts w:hint="eastAsia" w:ascii="宋体" w:hAnsi="宋体" w:eastAsia="宋体" w:cs="宋体"/>
          <w:color w:val="000000" w:themeColor="text1"/>
          <w:sz w:val="24"/>
          <w:szCs w:val="24"/>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本授权委托书声明：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（姓名）系</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（投标单位名称）的法定代表人，现授权委托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（单位名称）的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（姓名）为我公司代理人，以本公司的名义参加苏州时凯项目管理咨询有限公司组织实施的编号为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号的招标活动。代理人在开标、评标、合同谈判过程中所签署的一切文件和处理与这有关的一切事务，我均予以承认。</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代理人无转委托权。特此委托！</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投标单位：（单位盖章）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法定代表人：（签字或盖章）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授权代理人：（签字或盖章）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投标日期：年   月   日</w:t>
      </w:r>
      <w:r>
        <w:rPr>
          <w:rFonts w:hint="eastAsia" w:ascii="宋体" w:hAnsi="宋体" w:eastAsia="宋体" w:cs="宋体"/>
          <w:color w:val="000000" w:themeColor="text1"/>
          <w:sz w:val="24"/>
          <w:szCs w:val="24"/>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spacing w:line="360" w:lineRule="auto"/>
        <w:widowControl/>
        <w:rPr>
          <w:rFonts w:hint="eastAsia" w:ascii="宋体" w:hAnsi="宋体" w:eastAsia="宋体" w:cs="宋体"/>
          <w:b/>
          <w:color w:val="000000" w:themeColor="text1"/>
          <w:sz w:val="24"/>
          <w:szCs w:val="24"/>
          <w:highlight w:val="none"/>
        </w:rPr>
      </w:pPr>
      <w:r>
        <w:rPr>
          <w:color w:val="000000" w:themeColor="text1"/>
        </w:rPr>
      </w:r>
      <w:bookmarkStart w:id="26" w:name="_Toc18588"/>
      <w:r>
        <w:rPr>
          <w:color w:val="000000" w:themeColor="text1"/>
        </w:rPr>
      </w:r>
      <w:bookmarkStart w:id="27" w:name="_Toc30046"/>
      <w:r>
        <w:rPr>
          <w:color w:val="000000" w:themeColor="text1"/>
        </w:rPr>
      </w:r>
      <w:bookmarkStart w:id="28" w:name="_Toc25055"/>
      <w:r>
        <w:rPr>
          <w:color w:val="000000" w:themeColor="text1"/>
        </w:rPr>
      </w:r>
      <w:bookmarkStart w:id="29" w:name="_Toc25556"/>
      <w:r>
        <w:rPr>
          <w:color w:val="000000" w:themeColor="text1"/>
        </w:rPr>
      </w:r>
      <w:bookmarkStart w:id="30" w:name="_Toc4786"/>
      <w:r>
        <w:rPr>
          <w:color w:val="000000" w:themeColor="text1"/>
        </w:rPr>
      </w:r>
      <w:bookmarkStart w:id="31" w:name="_Toc7351"/>
      <w:r>
        <w:rPr>
          <w:color w:val="000000" w:themeColor="text1"/>
        </w:rPr>
      </w:r>
      <w:bookmarkStart w:id="32" w:name="_Toc11973"/>
      <w:r>
        <w:rPr>
          <w:color w:val="000000" w:themeColor="text1"/>
        </w:rPr>
      </w:r>
      <w:bookmarkStart w:id="33" w:name="_Toc11337"/>
      <w:r>
        <w:rPr>
          <w:color w:val="000000" w:themeColor="text1"/>
        </w:rPr>
      </w:r>
      <w:bookmarkStart w:id="34" w:name="_Toc6794"/>
      <w:r>
        <w:rPr>
          <w:rFonts w:hint="eastAsia" w:ascii="宋体" w:hAnsi="宋体" w:eastAsia="宋体" w:cs="宋体"/>
          <w:b/>
          <w:color w:val="000000" w:themeColor="text1"/>
          <w:sz w:val="24"/>
          <w:szCs w:val="24"/>
          <w:highlight w:val="none"/>
        </w:rPr>
        <w:t xml:space="preserve">附：法定代表人身份证复印件</w:t>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rFonts w:hint="eastAsia" w:ascii="宋体" w:hAnsi="宋体" w:eastAsia="宋体" w:cs="宋体"/>
          <w:b/>
          <w:color w:val="000000" w:themeColor="text1"/>
          <w:sz w:val="24"/>
          <w:szCs w:val="24"/>
          <w:highlight w:val="none"/>
          <w:lang w:val="en-US" w:eastAsia="zh-CN"/>
        </w:rPr>
        <w:t xml:space="preserve"> </w:t>
      </w:r>
      <w:r>
        <w:rPr>
          <w:rFonts w:hint="eastAsia" w:ascii="宋体" w:hAnsi="宋体" w:eastAsia="宋体" w:cs="宋体"/>
          <w:b/>
          <w:color w:val="000000" w:themeColor="text1"/>
          <w:sz w:val="24"/>
          <w:szCs w:val="24"/>
          <w:highlight w:val="none"/>
          <w:lang w:val="en-US" w:eastAsia="zh-CN"/>
        </w:rPr>
      </w:r>
      <w:r>
        <w:rPr>
          <w:color w:val="000000" w:themeColor="text1"/>
        </w:rPr>
      </w:r>
    </w:p>
    <w:p>
      <w:pPr>
        <w:pStyle w:val="864"/>
        <w:ind w:firstLine="0"/>
        <w:spacing w:line="360" w:lineRule="auto"/>
        <w:widowControl w:val="off"/>
        <w:rPr>
          <w:rFonts w:hint="eastAsia" w:ascii="宋体" w:hAnsi="宋体" w:eastAsia="宋体" w:cs="宋体"/>
          <w:b/>
          <w:color w:val="000000" w:themeColor="text1"/>
          <w:sz w:val="24"/>
          <w:szCs w:val="24"/>
          <w:highlight w:val="none"/>
        </w:rPr>
        <w:outlineLvl w:val="0"/>
      </w:pPr>
      <w:r>
        <w:rPr>
          <w:rFonts w:hint="eastAsia" w:ascii="宋体" w:hAnsi="宋体" w:eastAsia="宋体" w:cs="宋体"/>
          <w:b/>
          <w:color w:val="000000" w:themeColor="text1"/>
          <w:sz w:val="24"/>
          <w:szCs w:val="24"/>
          <w:highlight w:val="none"/>
          <w:lang w:val="en-US" w:eastAsia="zh-CN" w:bidi="ar-SA"/>
        </w:rPr>
      </w:r>
      <w:r>
        <w:rPr>
          <w:color w:val="000000" w:themeColor="text1"/>
        </w:rPr>
      </w:r>
    </w:p>
    <w:p>
      <w:pPr>
        <w:pStyle w:val="864"/>
        <w:ind w:firstLine="0"/>
        <w:spacing w:line="360" w:lineRule="auto"/>
        <w:widowControl w:val="off"/>
        <w:rPr>
          <w:rFonts w:hint="eastAsia" w:ascii="宋体" w:hAnsi="宋体" w:eastAsia="宋体" w:cs="宋体"/>
          <w:b/>
          <w:color w:val="000000" w:themeColor="text1"/>
          <w:sz w:val="24"/>
          <w:szCs w:val="24"/>
          <w:highlight w:val="none"/>
        </w:rPr>
        <w:outlineLvl w:val="0"/>
      </w:pPr>
      <w:r>
        <w:rPr>
          <w:rFonts w:hint="eastAsia" w:ascii="宋体" w:hAnsi="宋体" w:eastAsia="宋体" w:cs="宋体"/>
          <w:b/>
          <w:color w:val="000000" w:themeColor="text1"/>
          <w:sz w:val="24"/>
          <w:szCs w:val="24"/>
          <w:highlight w:val="none"/>
          <w:lang w:val="en-US" w:eastAsia="zh-CN" w:bidi="ar-SA"/>
        </w:rPr>
      </w:r>
      <w:r>
        <w:rPr>
          <w:color w:val="000000" w:themeColor="text1"/>
        </w:rPr>
      </w:r>
    </w:p>
    <w:p>
      <w:pPr>
        <w:pStyle w:val="864"/>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b/>
          <w:color w:val="000000" w:themeColor="text1"/>
          <w:sz w:val="24"/>
          <w:szCs w:val="24"/>
          <w:highlight w:val="none"/>
        </w:rPr>
        <w:t xml:space="preserve">附：代理人身份证复印件</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lang w:val="en-US" w:eastAsia="zh-CN"/>
        </w:rPr>
        <w:t xml:space="preserve">如有</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color w:val="000000" w:themeColor="text1"/>
          <w:sz w:val="21"/>
          <w:szCs w:val="21"/>
          <w:highlight w:val="none"/>
          <w:lang w:val="zh-CN" w:eastAsia="zh-CN"/>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color w:val="000000" w:themeColor="text1"/>
        </w:rPr>
      </w:r>
      <w:bookmarkStart w:id="35" w:name="_Hlk150944067"/>
      <w:r>
        <w:rPr>
          <w:rFonts w:hint="eastAsia" w:ascii="宋体" w:hAnsi="宋体" w:eastAsia="宋体" w:cs="宋体"/>
          <w:b/>
          <w:bCs/>
          <w:color w:val="000000" w:themeColor="text1"/>
          <w:sz w:val="21"/>
          <w:szCs w:val="21"/>
          <w:highlight w:val="none"/>
          <w:lang w:val="en-US" w:eastAsia="zh-CN"/>
        </w:rPr>
        <w:t xml:space="preserve">3</w:t>
      </w:r>
      <w:r>
        <w:rPr>
          <w:rFonts w:hint="eastAsia" w:ascii="宋体" w:hAnsi="宋体" w:eastAsia="宋体" w:cs="宋体"/>
          <w:b/>
          <w:bCs/>
          <w:color w:val="000000" w:themeColor="text1"/>
          <w:sz w:val="21"/>
          <w:szCs w:val="21"/>
          <w:highlight w:val="none"/>
        </w:rPr>
        <w:t xml:space="preserve">、开标一览表</w:t>
      </w:r>
      <w:r>
        <w:rPr>
          <w:rFonts w:hint="eastAsia" w:ascii="宋体" w:hAnsi="宋体" w:eastAsia="宋体" w:cs="宋体"/>
          <w:b/>
          <w:bCs/>
          <w:color w:val="000000" w:themeColor="text1"/>
          <w:sz w:val="21"/>
          <w:szCs w:val="2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开标一览表</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rFonts w:hint="eastAsia" w:ascii="宋体" w:hAnsi="宋体" w:eastAsia="宋体" w:cs="宋体"/>
          <w:color w:val="000000" w:themeColor="text1"/>
          <w:sz w:val="24"/>
          <w:szCs w:val="24"/>
          <w:highlight w:val="none"/>
        </w:rPr>
      </w:r>
      <w:r>
        <w:rPr>
          <w:color w:val="000000" w:themeColor="text1"/>
        </w:rPr>
      </w:r>
    </w:p>
    <w:tbl>
      <w:tblPr>
        <w:tblW w:w="9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trHeight w:val="675"/>
        </w:trPr>
        <w:tc>
          <w:tcPr>
            <w:tcW w:w="2613" w:type="dxa"/>
            <w:vAlign w:val="center"/>
            <w:textDirection w:val="lrTb"/>
            <w:noWrap w:val="false"/>
          </w:tcPr>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rFonts w:hint="eastAsia" w:ascii="宋体" w:hAnsi="宋体" w:eastAsia="宋体" w:cs="宋体"/>
                <w:color w:val="000000" w:themeColor="text1"/>
                <w:sz w:val="24"/>
                <w:szCs w:val="24"/>
                <w:highlight w:val="none"/>
              </w:rPr>
            </w:r>
            <w:r>
              <w:rPr>
                <w:color w:val="000000" w:themeColor="text1"/>
              </w:rPr>
            </w:r>
          </w:p>
        </w:tc>
        <w:tc>
          <w:tcPr>
            <w:tcW w:w="6463" w:type="dxa"/>
            <w:vAlign w:val="center"/>
            <w:textDirection w:val="lrTb"/>
            <w:noWrap w:val="false"/>
          </w:tcPr>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r>
      <w:tr>
        <w:trPr>
          <w:cantSplit/>
          <w:trHeight w:val="1073"/>
        </w:trPr>
        <w:tc>
          <w:tcPr>
            <w:tcW w:w="2613" w:type="dxa"/>
            <w:vAlign w:val="center"/>
            <w:textDirection w:val="lrTb"/>
            <w:noWrap w:val="false"/>
          </w:tcPr>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投标报价（元）</w:t>
            </w:r>
            <w:r>
              <w:rPr>
                <w:rFonts w:hint="eastAsia" w:ascii="宋体" w:hAnsi="宋体" w:eastAsia="宋体" w:cs="宋体"/>
                <w:color w:val="000000" w:themeColor="text1"/>
                <w:sz w:val="24"/>
                <w:szCs w:val="24"/>
                <w:highlight w:val="none"/>
              </w:rPr>
            </w:r>
            <w:r>
              <w:rPr>
                <w:color w:val="000000" w:themeColor="text1"/>
              </w:rPr>
            </w:r>
          </w:p>
        </w:tc>
        <w:tc>
          <w:tcPr>
            <w:tcW w:w="6463" w:type="dxa"/>
            <w:vAlign w:val="center"/>
            <w:textDirection w:val="lrTb"/>
            <w:noWrap w:val="false"/>
          </w:tcPr>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小写：</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大写：</w:t>
            </w:r>
            <w:r>
              <w:rPr>
                <w:rFonts w:hint="eastAsia" w:ascii="宋体" w:hAnsi="宋体" w:eastAsia="宋体" w:cs="宋体"/>
                <w:color w:val="000000" w:themeColor="text1"/>
                <w:sz w:val="24"/>
                <w:szCs w:val="24"/>
                <w:highlight w:val="none"/>
              </w:rPr>
            </w:r>
            <w:r>
              <w:rPr>
                <w:color w:val="000000" w:themeColor="text1"/>
              </w:rPr>
            </w:r>
          </w:p>
        </w:tc>
      </w:tr>
    </w:tbl>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投标人：（公章）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法定代表人或代理人：（签字或盖章）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日期：年月日</w:t>
      </w:r>
      <w:r>
        <w:rPr>
          <w:rFonts w:hint="eastAsia" w:ascii="宋体" w:hAnsi="宋体" w:eastAsia="宋体" w:cs="宋体"/>
          <w:color w:val="000000" w:themeColor="text1"/>
          <w:sz w:val="24"/>
          <w:szCs w:val="24"/>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注：1、投标单位报价的单位和总价不得超预算，否则作为不实质性响应。</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报价采用人民币报价，一次报定。总报价包括应发薪酬、社保、公积金、高温补贴、管理费、票税、体检费、福利费等一切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投标报价明细表</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格式自拟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color w:val="000000" w:themeColor="text1"/>
        </w:rPr>
      </w:r>
      <w:bookmarkEnd w:id="35"/>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4</w:t>
      </w:r>
      <w:r>
        <w:rPr>
          <w:rFonts w:hint="eastAsia" w:ascii="宋体" w:hAnsi="宋体" w:eastAsia="宋体" w:cs="宋体"/>
          <w:b/>
          <w:bCs/>
          <w:color w:val="000000" w:themeColor="text1"/>
          <w:sz w:val="21"/>
          <w:szCs w:val="21"/>
          <w:highlight w:val="none"/>
        </w:rPr>
        <w:t xml:space="preserve">、服务要求偏离表</w:t>
      </w:r>
      <w:r>
        <w:rPr>
          <w:rFonts w:hint="eastAsia" w:ascii="宋体" w:hAnsi="宋体" w:eastAsia="宋体" w:cs="宋体"/>
          <w:b/>
          <w:bCs/>
          <w:color w:val="000000" w:themeColor="text1"/>
          <w:sz w:val="21"/>
          <w:szCs w:val="2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服务要求偏离表</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单位名称（盖章）：</w:t>
      </w:r>
      <w:r>
        <w:rPr>
          <w:rFonts w:hint="eastAsia" w:ascii="宋体" w:hAnsi="宋体" w:eastAsia="宋体" w:cs="宋体"/>
          <w:color w:val="000000" w:themeColor="text1"/>
          <w:sz w:val="24"/>
          <w:szCs w:val="24"/>
          <w:highlight w:val="none"/>
        </w:rPr>
      </w:r>
      <w:r>
        <w:rPr>
          <w:color w:val="000000" w:themeColor="text1"/>
        </w:rP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内容</w:t>
            </w: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招标文件</w:t>
            </w:r>
            <w:r>
              <w:rPr>
                <w:rFonts w:hint="eastAsia" w:ascii="宋体" w:hAnsi="宋体" w:eastAsia="宋体" w:cs="宋体"/>
                <w:color w:val="000000" w:themeColor="text1"/>
                <w:highlight w:val="none"/>
              </w:rPr>
            </w:r>
            <w:r>
              <w:rPr>
                <w:color w:val="000000" w:themeColor="text1"/>
              </w:rPr>
            </w:r>
          </w:p>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技术要求</w:t>
            </w: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投标文件</w:t>
            </w:r>
            <w:r>
              <w:rPr>
                <w:rFonts w:hint="eastAsia" w:ascii="宋体" w:hAnsi="宋体" w:eastAsia="宋体" w:cs="宋体"/>
                <w:color w:val="000000" w:themeColor="text1"/>
                <w:highlight w:val="none"/>
              </w:rPr>
            </w:r>
            <w:r>
              <w:rPr>
                <w:color w:val="000000" w:themeColor="text1"/>
              </w:rPr>
            </w:r>
          </w:p>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响应要求</w:t>
            </w: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偏离情况</w:t>
            </w: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说明</w:t>
            </w: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8</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01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13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bl>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注：1.投标人应在本表中对照招标文件技术要求与实际投标技术要求逐项对应列出，并在“偏离说明”项下填写以下内容：优于的，填写“正偏离”；符合的，填写“无偏离”；低于的，填写“负偏离”。</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2、对有具体参数要求的指标，投标单位必须提供所投产品的具体参数值，而不应以“全部符合”等字样来响应，否则将承担其投标被拒绝的风险。</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4"/>
          <w:szCs w:val="24"/>
          <w:highlight w:val="none"/>
        </w:rPr>
        <w:t xml:space="preserve">3.若事项较多，投标人可根据投标内容的实际情况另纸说明，不列出视为完全响应。</w:t>
      </w:r>
      <w:r>
        <w:rPr>
          <w:rFonts w:hint="eastAsia" w:ascii="宋体" w:hAnsi="宋体" w:eastAsia="宋体" w:cs="宋体"/>
          <w:color w:val="000000" w:themeColor="text1"/>
          <w:sz w:val="2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投标单位：（公章）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法定代表人或代理人（签字或盖章）：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rPr>
        <w:t xml:space="preserve">、商务偏离表</w:t>
      </w:r>
      <w:r>
        <w:rPr>
          <w:rFonts w:hint="eastAsia" w:ascii="宋体" w:hAnsi="宋体" w:eastAsia="宋体" w:cs="宋体"/>
          <w:b/>
          <w:bCs/>
          <w:color w:val="000000" w:themeColor="text1"/>
          <w:sz w:val="21"/>
          <w:szCs w:val="2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商务条款偏离表</w:t>
      </w:r>
      <w:r>
        <w:rPr>
          <w:rFonts w:hint="eastAsia" w:ascii="宋体" w:hAnsi="宋体" w:eastAsia="宋体" w:cs="宋体"/>
          <w:color w:val="000000" w:themeColor="text1"/>
          <w:sz w:val="24"/>
          <w:szCs w:val="24"/>
          <w:highlight w:val="none"/>
        </w:rPr>
      </w:r>
      <w:r>
        <w:rPr>
          <w:color w:val="000000" w:themeColor="text1"/>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内容</w:t>
            </w: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招标文件的商务条款</w:t>
            </w: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投标文件的商务条款</w:t>
            </w: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偏离说明</w:t>
            </w: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备注</w:t>
            </w: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t xml:space="preserve">服务期限</w:t>
            </w:r>
            <w:r>
              <w:rPr>
                <w:rFonts w:hint="eastAsia" w:ascii="宋体" w:hAnsi="宋体" w:eastAsia="宋体" w:cs="宋体"/>
                <w:color w:val="000000" w:themeColor="text1"/>
                <w:highlight w:val="none"/>
                <w:lang w:val="zh-CN"/>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t xml:space="preserve">服务地点</w:t>
            </w:r>
            <w:r>
              <w:rPr>
                <w:rFonts w:hint="eastAsia" w:ascii="宋体" w:hAnsi="宋体" w:eastAsia="宋体" w:cs="宋体"/>
                <w:color w:val="000000" w:themeColor="text1"/>
                <w:highlight w:val="none"/>
                <w:lang w:val="zh-CN"/>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t xml:space="preserve">付款方式</w:t>
            </w:r>
            <w:r>
              <w:rPr>
                <w:rFonts w:hint="eastAsia" w:ascii="宋体" w:hAnsi="宋体" w:eastAsia="宋体" w:cs="宋体"/>
                <w:color w:val="000000" w:themeColor="text1"/>
                <w:highlight w:val="none"/>
                <w:lang w:val="zh-CN"/>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其他商务要求</w:t>
            </w: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5</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6</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7</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w:t>
            </w: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cantSplit/>
          <w:trHeight w:val="567"/>
        </w:trPr>
        <w:tc>
          <w:tcPr>
            <w:tcW w:w="73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221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zh-CN"/>
              </w:rPr>
            </w:r>
            <w:r>
              <w:rPr>
                <w:color w:val="000000" w:themeColor="text1"/>
              </w:rPr>
            </w:r>
          </w:p>
        </w:tc>
        <w:tc>
          <w:tcPr>
            <w:tcW w:w="195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84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578"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00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bl>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1.投标人提交的投标文件中与招标文件的技术、商务部分的要求有不同时，应在本表中把招标文件要求与投标实际响应内容逐项对应列出，优于的，填写“正偏离”；低于的，填写“负偏离”。</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2.若事项较多，投标人可根据投标内容的实际情况另纸说明，不列出视为完全响应。</w:t>
      </w:r>
      <w:r>
        <w:rPr>
          <w:rFonts w:hint="eastAsia" w:ascii="宋体" w:hAnsi="宋体" w:eastAsia="宋体" w:cs="宋体"/>
          <w:color w:val="000000" w:themeColor="text1"/>
          <w:sz w:val="24"/>
          <w:szCs w:val="24"/>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投标单位：（公章）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法定代表人或代理人（签字或盖章）：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投标日期:  年  月   日</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numPr>
          <w:ilvl w:val="0"/>
          <w:numId w:val="0"/>
        </w:numPr>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t xml:space="preserve">6、资格证明文件</w:t>
      </w:r>
      <w:r>
        <w:rPr>
          <w:rFonts w:hint="eastAsia" w:hAnsi="宋体" w:eastAsia="宋体" w:cs="宋体"/>
          <w:b/>
          <w:bCs/>
          <w:color w:val="000000" w:themeColor="text1"/>
          <w:sz w:val="21"/>
          <w:szCs w:val="21"/>
          <w:highlight w:val="none"/>
          <w:lang w:val="en-US" w:eastAsia="zh-CN"/>
        </w:rPr>
      </w:r>
      <w:r>
        <w:rPr>
          <w:color w:val="000000" w:themeColor="text1"/>
        </w:rPr>
      </w:r>
    </w:p>
    <w:p>
      <w:pPr>
        <w:pStyle w:val="864"/>
        <w:numPr>
          <w:ilvl w:val="0"/>
          <w:numId w:val="0"/>
        </w:numPr>
        <w:spacing w:line="360" w:lineRule="auto"/>
        <w:rPr>
          <w:rFonts w:hint="eastAsia" w:ascii="宋体"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eastAsia="zh-CN"/>
        </w:rPr>
        <w:t xml:space="preserve">（</w:t>
      </w:r>
      <w:r>
        <w:rPr>
          <w:rFonts w:hint="eastAsia" w:hAnsi="宋体" w:eastAsia="宋体" w:cs="宋体"/>
          <w:b/>
          <w:bCs/>
          <w:color w:val="000000" w:themeColor="text1"/>
          <w:sz w:val="21"/>
          <w:szCs w:val="21"/>
          <w:highlight w:val="none"/>
          <w:lang w:val="en-US" w:eastAsia="zh-CN"/>
        </w:rPr>
        <w:t xml:space="preserve">1</w:t>
      </w:r>
      <w:r>
        <w:rPr>
          <w:rFonts w:hint="eastAsia"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关于资格文件的声明函</w:t>
      </w:r>
      <w:r>
        <w:rPr>
          <w:rFonts w:hint="eastAsia" w:ascii="宋体" w:hAnsi="宋体" w:eastAsia="宋体" w:cs="宋体"/>
          <w:b/>
          <w:bCs/>
          <w:color w:val="000000" w:themeColor="text1"/>
          <w:sz w:val="21"/>
          <w:szCs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关于资格文件的声明函</w:t>
      </w:r>
      <w:r>
        <w:rPr>
          <w:rFonts w:hint="eastAsia" w:ascii="宋体" w:hAnsi="宋体" w:eastAsia="宋体" w:cs="宋体"/>
          <w:b/>
          <w:bCs/>
          <w:color w:val="000000" w:themeColor="text1"/>
          <w:sz w:val="24"/>
          <w:szCs w:val="2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苏州时凯项目管理咨询有限公司：</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本公司愿就由贵单位组织实施的编号为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themeColor="text1"/>
          <w:sz w:val="24"/>
          <w:szCs w:val="2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投标单位（单位盖章）：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法定代表人或授权代理人（签字或盖章）：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投标日期：     年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月 </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投标单位情况表</w:t>
      </w:r>
      <w:r>
        <w:rPr>
          <w:rFonts w:hint="eastAsia" w:ascii="宋体" w:hAnsi="宋体" w:eastAsia="宋体" w:cs="宋体"/>
          <w:b/>
          <w:bCs/>
          <w:color w:val="000000" w:themeColor="text1"/>
          <w:sz w:val="21"/>
          <w:szCs w:val="21"/>
          <w:highlight w:val="none"/>
        </w:rPr>
      </w:r>
      <w:r>
        <w:rPr>
          <w:color w:val="000000" w:themeColor="text1"/>
        </w:rPr>
      </w:r>
    </w:p>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投标单位情况表</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单位名称（盖章）：</w:t>
      </w:r>
      <w:r>
        <w:rPr>
          <w:rFonts w:hint="eastAsia" w:ascii="宋体" w:hAnsi="宋体" w:eastAsia="宋体" w:cs="宋体"/>
          <w:color w:val="000000" w:themeColor="text1"/>
          <w:sz w:val="24"/>
          <w:szCs w:val="24"/>
          <w:highlight w:val="none"/>
        </w:rPr>
      </w:r>
      <w:r>
        <w:rPr>
          <w:color w:val="000000" w:themeColor="text1"/>
        </w:rPr>
      </w:r>
    </w:p>
    <w:tbl>
      <w:tblPr>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w:t>
            </w:r>
            <w:r>
              <w:rPr>
                <w:rFonts w:hint="eastAsia" w:ascii="宋体" w:hAnsi="宋体" w:eastAsia="宋体" w:cs="宋体"/>
                <w:color w:val="000000" w:themeColor="text1"/>
                <w:sz w:val="21"/>
                <w:szCs w:val="21"/>
                <w:highlight w:val="none"/>
              </w:rPr>
            </w:r>
            <w:r>
              <w:rPr>
                <w:color w:val="000000" w:themeColor="text1"/>
              </w:rPr>
            </w:r>
          </w:p>
        </w:tc>
        <w:tc>
          <w:tcPr>
            <w:tcW w:w="2552"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17"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成立日期</w:t>
            </w:r>
            <w:r>
              <w:rPr>
                <w:rFonts w:hint="eastAsia" w:ascii="宋体" w:hAnsi="宋体" w:eastAsia="宋体" w:cs="宋体"/>
                <w:color w:val="000000" w:themeColor="text1"/>
                <w:sz w:val="21"/>
                <w:szCs w:val="21"/>
                <w:highlight w:val="none"/>
              </w:rPr>
            </w:r>
            <w:r>
              <w:rPr>
                <w:color w:val="000000" w:themeColor="text1"/>
              </w:rPr>
            </w:r>
          </w:p>
        </w:tc>
        <w:tc>
          <w:tcPr>
            <w:gridSpan w:val="2"/>
            <w:tcW w:w="3119"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企业地址</w:t>
            </w:r>
            <w:r>
              <w:rPr>
                <w:rFonts w:hint="eastAsia" w:ascii="宋体" w:hAnsi="宋体" w:eastAsia="宋体" w:cs="宋体"/>
                <w:color w:val="000000" w:themeColor="text1"/>
                <w:sz w:val="21"/>
                <w:szCs w:val="21"/>
                <w:highlight w:val="none"/>
              </w:rPr>
            </w:r>
            <w:r>
              <w:rPr>
                <w:color w:val="000000" w:themeColor="text1"/>
              </w:rPr>
            </w:r>
          </w:p>
        </w:tc>
        <w:tc>
          <w:tcPr>
            <w:tcW w:w="2552"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17"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注册资本</w:t>
            </w:r>
            <w:r>
              <w:rPr>
                <w:rFonts w:hint="eastAsia" w:ascii="宋体" w:hAnsi="宋体" w:eastAsia="宋体" w:cs="宋体"/>
                <w:color w:val="000000" w:themeColor="text1"/>
                <w:sz w:val="21"/>
                <w:szCs w:val="21"/>
                <w:highlight w:val="none"/>
              </w:rPr>
            </w:r>
            <w:r>
              <w:rPr>
                <w:color w:val="000000" w:themeColor="text1"/>
              </w:rPr>
            </w:r>
          </w:p>
        </w:tc>
        <w:tc>
          <w:tcPr>
            <w:gridSpan w:val="2"/>
            <w:tcW w:w="3119"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万元</w:t>
            </w: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经营范围</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职工人数</w:t>
            </w:r>
            <w:r>
              <w:rPr>
                <w:rFonts w:hint="eastAsia" w:ascii="宋体" w:hAnsi="宋体" w:eastAsia="宋体" w:cs="宋体"/>
                <w:color w:val="000000" w:themeColor="text1"/>
                <w:sz w:val="21"/>
                <w:szCs w:val="21"/>
                <w:highlight w:val="none"/>
              </w:rPr>
            </w:r>
            <w:r>
              <w:rPr>
                <w:color w:val="000000" w:themeColor="text1"/>
              </w:rPr>
            </w:r>
          </w:p>
        </w:tc>
        <w:tc>
          <w:tcPr>
            <w:tcW w:w="2552"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gridSpan w:val="2"/>
            <w:tcW w:w="311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其中：有中高级以上职称的人数</w:t>
            </w:r>
            <w:r>
              <w:rPr>
                <w:rFonts w:hint="eastAsia" w:ascii="宋体" w:hAnsi="宋体" w:eastAsia="宋体" w:cs="宋体"/>
                <w:color w:val="000000" w:themeColor="text1"/>
                <w:sz w:val="21"/>
                <w:szCs w:val="21"/>
                <w:highlight w:val="none"/>
              </w:rPr>
            </w:r>
            <w:r>
              <w:rPr>
                <w:color w:val="000000" w:themeColor="text1"/>
              </w:rPr>
            </w:r>
          </w:p>
        </w:tc>
        <w:tc>
          <w:tcPr>
            <w:tcW w:w="141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资产总计</w:t>
            </w:r>
            <w:r>
              <w:rPr>
                <w:rFonts w:hint="eastAsia" w:ascii="宋体" w:hAnsi="宋体" w:eastAsia="宋体" w:cs="宋体"/>
                <w:color w:val="000000" w:themeColor="text1"/>
                <w:sz w:val="21"/>
                <w:szCs w:val="21"/>
                <w:highlight w:val="none"/>
              </w:rPr>
            </w:r>
            <w:r>
              <w:rPr>
                <w:color w:val="000000" w:themeColor="text1"/>
              </w:rPr>
            </w:r>
          </w:p>
        </w:tc>
        <w:tc>
          <w:tcPr>
            <w:tcW w:w="2552"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万元</w:t>
            </w:r>
            <w:r>
              <w:rPr>
                <w:rFonts w:hint="eastAsia" w:ascii="宋体" w:hAnsi="宋体" w:eastAsia="宋体" w:cs="宋体"/>
                <w:color w:val="000000" w:themeColor="text1"/>
                <w:sz w:val="21"/>
                <w:szCs w:val="21"/>
                <w:highlight w:val="none"/>
              </w:rPr>
            </w:r>
            <w:r>
              <w:rPr>
                <w:color w:val="000000" w:themeColor="text1"/>
              </w:rPr>
            </w:r>
          </w:p>
        </w:tc>
        <w:tc>
          <w:tcPr>
            <w:tcW w:w="1417"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净资产</w:t>
            </w:r>
            <w:r>
              <w:rPr>
                <w:rFonts w:hint="eastAsia" w:ascii="宋体" w:hAnsi="宋体" w:eastAsia="宋体" w:cs="宋体"/>
                <w:color w:val="000000" w:themeColor="text1"/>
                <w:sz w:val="21"/>
                <w:szCs w:val="21"/>
                <w:highlight w:val="none"/>
              </w:rPr>
            </w:r>
            <w:r>
              <w:rPr>
                <w:color w:val="000000" w:themeColor="text1"/>
              </w:rPr>
            </w:r>
          </w:p>
        </w:tc>
        <w:tc>
          <w:tcPr>
            <w:gridSpan w:val="2"/>
            <w:tcW w:w="3119"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万元</w:t>
            </w: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股东权益</w:t>
            </w:r>
            <w:r>
              <w:rPr>
                <w:rFonts w:hint="eastAsia" w:ascii="宋体" w:hAnsi="宋体" w:eastAsia="宋体" w:cs="宋体"/>
                <w:color w:val="000000" w:themeColor="text1"/>
                <w:sz w:val="21"/>
                <w:szCs w:val="21"/>
                <w:highlight w:val="none"/>
              </w:rPr>
            </w:r>
            <w:r>
              <w:rPr>
                <w:color w:val="000000" w:themeColor="text1"/>
              </w:rPr>
            </w:r>
          </w:p>
        </w:tc>
        <w:tc>
          <w:tcPr>
            <w:tcW w:w="2552" w:type="dxa"/>
            <w:vAlign w:val="center"/>
            <w:textDirection w:val="lrTb"/>
            <w:noWrap w:val="false"/>
          </w:tcPr>
          <w:p>
            <w:pPr>
              <w:pStyle w:val="864"/>
              <w:ind w:firstLine="840"/>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万元</w:t>
            </w:r>
            <w:r>
              <w:rPr>
                <w:rFonts w:hint="eastAsia" w:ascii="宋体" w:hAnsi="宋体" w:eastAsia="宋体" w:cs="宋体"/>
                <w:color w:val="000000" w:themeColor="text1"/>
                <w:sz w:val="21"/>
                <w:szCs w:val="21"/>
                <w:highlight w:val="none"/>
              </w:rPr>
            </w:r>
            <w:r>
              <w:rPr>
                <w:color w:val="000000" w:themeColor="text1"/>
              </w:rPr>
            </w:r>
          </w:p>
        </w:tc>
        <w:tc>
          <w:tcPr>
            <w:tcW w:w="1417"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销售收入</w:t>
            </w:r>
            <w:r>
              <w:rPr>
                <w:rFonts w:hint="eastAsia" w:ascii="宋体" w:hAnsi="宋体" w:eastAsia="宋体" w:cs="宋体"/>
                <w:color w:val="000000" w:themeColor="text1"/>
                <w:sz w:val="21"/>
                <w:szCs w:val="21"/>
                <w:highlight w:val="none"/>
              </w:rPr>
            </w:r>
            <w:r>
              <w:rPr>
                <w:color w:val="000000" w:themeColor="text1"/>
              </w:rPr>
            </w:r>
          </w:p>
        </w:tc>
        <w:tc>
          <w:tcPr>
            <w:gridSpan w:val="2"/>
            <w:tcW w:w="3119"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年           万元</w:t>
            </w: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实现利润</w:t>
            </w:r>
            <w:r>
              <w:rPr>
                <w:rFonts w:hint="eastAsia" w:ascii="宋体" w:hAnsi="宋体" w:eastAsia="宋体" w:cs="宋体"/>
                <w:color w:val="000000" w:themeColor="text1"/>
                <w:sz w:val="21"/>
                <w:szCs w:val="21"/>
                <w:highlight w:val="none"/>
              </w:rPr>
            </w:r>
            <w:r>
              <w:rPr>
                <w:color w:val="000000" w:themeColor="text1"/>
              </w:rPr>
            </w:r>
          </w:p>
        </w:tc>
        <w:tc>
          <w:tcPr>
            <w:tcW w:w="2552"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年   万元</w:t>
            </w:r>
            <w:r>
              <w:rPr>
                <w:rFonts w:hint="eastAsia" w:ascii="宋体" w:hAnsi="宋体" w:eastAsia="宋体" w:cs="宋体"/>
                <w:color w:val="000000" w:themeColor="text1"/>
                <w:sz w:val="21"/>
                <w:szCs w:val="21"/>
                <w:highlight w:val="none"/>
              </w:rPr>
            </w:r>
            <w:r>
              <w:rPr>
                <w:color w:val="000000" w:themeColor="text1"/>
              </w:rPr>
            </w:r>
          </w:p>
        </w:tc>
        <w:tc>
          <w:tcPr>
            <w:tcW w:w="1417"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gridSpan w:val="2"/>
            <w:tcW w:w="3119"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营业面积（含厂房面积）</w:t>
            </w:r>
            <w:r>
              <w:rPr>
                <w:rFonts w:hint="eastAsia" w:ascii="宋体" w:hAnsi="宋体" w:eastAsia="宋体" w:cs="宋体"/>
                <w:color w:val="000000" w:themeColor="text1"/>
                <w:sz w:val="21"/>
                <w:szCs w:val="21"/>
                <w:highlight w:val="none"/>
              </w:rPr>
            </w:r>
            <w:r>
              <w:rPr>
                <w:color w:val="000000" w:themeColor="text1"/>
              </w:rPr>
            </w:r>
          </w:p>
        </w:tc>
        <w:tc>
          <w:tcPr>
            <w:tcW w:w="2552"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平方米</w:t>
            </w:r>
            <w:r>
              <w:rPr>
                <w:rFonts w:hint="eastAsia" w:ascii="宋体" w:hAnsi="宋体" w:eastAsia="宋体" w:cs="宋体"/>
                <w:color w:val="000000" w:themeColor="text1"/>
                <w:sz w:val="21"/>
                <w:szCs w:val="21"/>
                <w:highlight w:val="none"/>
              </w:rPr>
            </w:r>
            <w:r>
              <w:rPr>
                <w:color w:val="000000" w:themeColor="text1"/>
              </w:rPr>
            </w:r>
          </w:p>
        </w:tc>
        <w:tc>
          <w:tcPr>
            <w:tcW w:w="1417"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其中</w:t>
            </w:r>
            <w:r>
              <w:rPr>
                <w:rFonts w:hint="eastAsia" w:ascii="宋体" w:hAnsi="宋体" w:eastAsia="宋体" w:cs="宋体"/>
                <w:color w:val="000000" w:themeColor="text1"/>
                <w:sz w:val="21"/>
                <w:szCs w:val="21"/>
                <w:highlight w:val="none"/>
              </w:rPr>
            </w:r>
            <w:r>
              <w:rPr>
                <w:color w:val="000000" w:themeColor="text1"/>
              </w:rPr>
            </w:r>
          </w:p>
        </w:tc>
        <w:tc>
          <w:tcPr>
            <w:gridSpan w:val="2"/>
            <w:tcW w:w="3119"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自有面积         平方米</w:t>
            </w:r>
            <w:r>
              <w:rPr>
                <w:rFonts w:hint="eastAsia" w:ascii="宋体" w:hAnsi="宋体" w:eastAsia="宋体" w:cs="宋体"/>
                <w:color w:val="000000" w:themeColor="text1"/>
                <w:sz w:val="21"/>
                <w:szCs w:val="21"/>
                <w:highlight w:val="none"/>
              </w:rPr>
            </w:r>
            <w:r>
              <w:rPr>
                <w:color w:val="000000" w:themeColor="text1"/>
              </w:rPr>
            </w:r>
          </w:p>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承租面积         平方米</w:t>
            </w: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单位简历及内设机构情况</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单位优势及特长</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近两年来完成或正在履行的重大合同情况</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最近2年内在经营过程中受到何种奖励或处分（包括情况和结果）</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最近3年内有无因售假、售劣或是其他原因被消费者投诉或起诉的情况及说明（包括解决方式和结果）</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最近3年内主要负责人有无因经济犯罪被司法机关追究的情况及说明</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获得技术认证的工程师及简介</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cantSplit/>
          <w:trHeight w:val="624"/>
        </w:trPr>
        <w:tc>
          <w:tcPr>
            <w:tcW w:w="226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其他需要说明的情况</w:t>
            </w:r>
            <w:r>
              <w:rPr>
                <w:rFonts w:hint="eastAsia" w:ascii="宋体" w:hAnsi="宋体" w:eastAsia="宋体" w:cs="宋体"/>
                <w:color w:val="000000" w:themeColor="text1"/>
                <w:sz w:val="21"/>
                <w:szCs w:val="21"/>
                <w:highlight w:val="none"/>
              </w:rPr>
            </w:r>
            <w:r>
              <w:rPr>
                <w:color w:val="000000" w:themeColor="text1"/>
              </w:rPr>
            </w:r>
          </w:p>
        </w:tc>
        <w:tc>
          <w:tcPr>
            <w:gridSpan w:val="4"/>
            <w:tcW w:w="7088" w:type="dxa"/>
            <w:vAlign w:val="center"/>
            <w:textDirection w:val="lrTb"/>
            <w:noWrap w:val="false"/>
          </w:tcPr>
          <w:p>
            <w:pPr>
              <w:pStyle w:val="864"/>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bl>
    <w:p>
      <w:pPr>
        <w:pStyle w:val="864"/>
        <w:jc w:val="both"/>
        <w:spacing w:line="360" w:lineRule="auto"/>
        <w:rPr>
          <w:rFonts w:hint="eastAsia" w:hAnsi="宋体" w:eastAsia="宋体" w:cs="宋体"/>
          <w:b/>
          <w:bCs/>
          <w:color w:val="000000" w:themeColor="text1"/>
          <w:sz w:val="21"/>
          <w:szCs w:val="21"/>
        </w:rPr>
      </w:pPr>
      <w:r>
        <w:rPr>
          <w:rFonts w:hint="eastAsia" w:ascii="宋体" w:hAnsi="宋体" w:eastAsia="宋体" w:cs="宋体"/>
          <w:color w:val="000000" w:themeColor="text1"/>
          <w:highlight w:val="none"/>
        </w:rPr>
        <w:br w:type="page" w:clear="all"/>
      </w:r>
      <w:r>
        <w:rPr>
          <w:rFonts w:hint="eastAsia" w:hAnsi="宋体" w:eastAsia="宋体" w:cs="宋体"/>
          <w:b/>
          <w:bCs/>
          <w:color w:val="000000" w:themeColor="text1"/>
          <w:sz w:val="21"/>
          <w:szCs w:val="21"/>
        </w:rPr>
        <w:t xml:space="preserve">（3）资格证明材料（按照资格条件提供相应证明材料）</w:t>
      </w:r>
      <w:r>
        <w:rPr>
          <w:rFonts w:hint="eastAsia" w:hAnsi="宋体" w:eastAsia="宋体" w:cs="宋体"/>
          <w:b/>
          <w:bCs/>
          <w:color w:val="000000" w:themeColor="text1"/>
          <w:sz w:val="21"/>
          <w:szCs w:val="21"/>
        </w:rPr>
      </w:r>
      <w:r>
        <w:rPr>
          <w:color w:val="000000" w:themeColor="text1"/>
        </w:rPr>
      </w:r>
    </w:p>
    <w:p>
      <w:pPr>
        <w:pStyle w:val="864"/>
        <w:ind w:firstLine="420"/>
        <w:jc w:val="both"/>
        <w:spacing w:line="360" w:lineRule="auto"/>
        <w:rPr>
          <w:rFonts w:hint="eastAsia" w:hAnsi="宋体" w:eastAsia="宋体" w:cs="宋体"/>
          <w:color w:val="000000" w:themeColor="text1"/>
          <w:sz w:val="21"/>
          <w:szCs w:val="21"/>
        </w:rPr>
      </w:pPr>
      <w:r>
        <w:rPr>
          <w:rFonts w:hAnsi="宋体" w:eastAsia="宋体" w:cs="宋体"/>
          <w:color w:val="000000" w:themeColor="text1"/>
          <w:sz w:val="21"/>
          <w:szCs w:val="21"/>
        </w:rPr>
        <w:t xml:space="preserve">1</w:t>
      </w:r>
      <w:r>
        <w:rPr>
          <w:rFonts w:hint="eastAsia" w:hAnsi="宋体" w:eastAsia="宋体" w:cs="宋体"/>
          <w:color w:val="000000" w:themeColor="text1"/>
          <w:sz w:val="21"/>
          <w:szCs w:val="21"/>
          <w:lang w:eastAsia="zh-CN"/>
        </w:rPr>
        <w:t xml:space="preserve">）</w:t>
      </w:r>
      <w:r>
        <w:rPr>
          <w:rFonts w:hAnsi="宋体" w:eastAsia="宋体" w:cs="宋体"/>
          <w:color w:val="000000" w:themeColor="text1"/>
          <w:sz w:val="21"/>
          <w:szCs w:val="21"/>
        </w:rPr>
        <w:t xml:space="preserve">具有独立承担民事责任的能力（提供法人或者其他组织的营业执照等证明文件，自然人的身份证明）；</w:t>
      </w:r>
      <w:r>
        <w:rPr>
          <w:rFonts w:hint="eastAsia" w:hAnsi="宋体" w:eastAsia="宋体" w:cs="宋体"/>
          <w:color w:val="000000" w:themeColor="text1"/>
          <w:sz w:val="21"/>
          <w:szCs w:val="21"/>
        </w:rPr>
      </w:r>
      <w:r>
        <w:rPr>
          <w:color w:val="000000" w:themeColor="text1"/>
        </w:rPr>
      </w:r>
    </w:p>
    <w:p>
      <w:pPr>
        <w:pStyle w:val="864"/>
        <w:ind w:firstLine="420"/>
        <w:jc w:val="both"/>
        <w:spacing w:line="360" w:lineRule="auto"/>
        <w:rPr>
          <w:rFonts w:hint="eastAsia" w:hAnsi="宋体" w:eastAsia="宋体" w:cs="宋体"/>
          <w:color w:val="000000" w:themeColor="text1"/>
          <w:sz w:val="21"/>
          <w:szCs w:val="21"/>
        </w:rPr>
      </w:pPr>
      <w:r>
        <w:rPr>
          <w:rFonts w:hAnsi="宋体" w:eastAsia="宋体" w:cs="宋体"/>
          <w:color w:val="000000" w:themeColor="text1"/>
          <w:sz w:val="21"/>
          <w:szCs w:val="21"/>
        </w:rPr>
        <w:t xml:space="preserve">2</w:t>
      </w:r>
      <w:r>
        <w:rPr>
          <w:rFonts w:hint="eastAsia" w:hAnsi="宋体" w:eastAsia="宋体" w:cs="宋体"/>
          <w:color w:val="000000" w:themeColor="text1"/>
          <w:sz w:val="21"/>
          <w:szCs w:val="21"/>
          <w:lang w:eastAsia="zh-CN"/>
        </w:rPr>
        <w:t xml:space="preserve">）</w:t>
      </w:r>
      <w:r>
        <w:rPr>
          <w:rFonts w:hAnsi="宋体" w:eastAsia="宋体" w:cs="宋体"/>
          <w:color w:val="000000" w:themeColor="text1"/>
          <w:sz w:val="21"/>
          <w:szCs w:val="21"/>
        </w:rPr>
        <w:t xml:space="preserve">具有良好的商业信誉和健全的财务会计制度（包括但不限于最近一期的财务报告，其他组织、自然人及成立未满</w:t>
      </w:r>
      <w:r>
        <w:rPr>
          <w:rFonts w:hint="eastAsia" w:hAnsi="宋体" w:eastAsia="宋体" w:cs="宋体"/>
          <w:color w:val="000000" w:themeColor="text1"/>
          <w:sz w:val="21"/>
          <w:szCs w:val="21"/>
        </w:rPr>
        <w:t xml:space="preserve">一年</w:t>
      </w:r>
      <w:r>
        <w:rPr>
          <w:rFonts w:hAnsi="宋体" w:eastAsia="宋体" w:cs="宋体"/>
          <w:color w:val="000000" w:themeColor="text1"/>
          <w:sz w:val="21"/>
          <w:szCs w:val="21"/>
        </w:rPr>
        <w:t xml:space="preserve">的法人应提供银行出具的资信证明）；</w:t>
      </w:r>
      <w:r>
        <w:rPr>
          <w:rFonts w:hint="eastAsia" w:hAnsi="宋体" w:eastAsia="宋体" w:cs="宋体"/>
          <w:color w:val="000000" w:themeColor="text1"/>
          <w:sz w:val="21"/>
          <w:szCs w:val="21"/>
        </w:rPr>
      </w:r>
      <w:r>
        <w:rPr>
          <w:color w:val="000000" w:themeColor="text1"/>
        </w:rPr>
      </w:r>
    </w:p>
    <w:p>
      <w:pPr>
        <w:pStyle w:val="864"/>
        <w:ind w:firstLine="420"/>
        <w:jc w:val="both"/>
        <w:spacing w:line="360" w:lineRule="auto"/>
        <w:rPr>
          <w:rFonts w:hint="eastAsia" w:hAnsi="宋体" w:eastAsia="宋体" w:cs="宋体"/>
          <w:color w:val="000000" w:themeColor="text1"/>
          <w:sz w:val="21"/>
          <w:szCs w:val="21"/>
        </w:rPr>
      </w:pPr>
      <w:r>
        <w:rPr>
          <w:rFonts w:hAnsi="宋体" w:eastAsia="宋体" w:cs="宋体"/>
          <w:color w:val="000000" w:themeColor="text1"/>
          <w:sz w:val="21"/>
          <w:szCs w:val="21"/>
        </w:rPr>
        <w:t xml:space="preserve">3</w:t>
      </w:r>
      <w:r>
        <w:rPr>
          <w:rFonts w:hint="eastAsia" w:hAnsi="宋体" w:eastAsia="宋体" w:cs="宋体"/>
          <w:color w:val="000000" w:themeColor="text1"/>
          <w:sz w:val="21"/>
          <w:szCs w:val="21"/>
          <w:lang w:eastAsia="zh-CN"/>
        </w:rPr>
        <w:t xml:space="preserve">）</w:t>
      </w:r>
      <w:r>
        <w:rPr>
          <w:rFonts w:hAnsi="宋体" w:eastAsia="宋体" w:cs="宋体"/>
          <w:color w:val="000000" w:themeColor="text1"/>
          <w:sz w:val="21"/>
          <w:szCs w:val="21"/>
        </w:rPr>
        <w:t xml:space="preserve">具有履行合同所必需的设备和专业技术能力（根据项目需求提供履行合同所必需的设备和专业技术能力的证明材料）；</w:t>
      </w:r>
      <w:r>
        <w:rPr>
          <w:rFonts w:hint="eastAsia" w:hAnsi="宋体" w:eastAsia="宋体" w:cs="宋体"/>
          <w:color w:val="000000" w:themeColor="text1"/>
          <w:sz w:val="21"/>
          <w:szCs w:val="21"/>
        </w:rPr>
      </w:r>
      <w:r>
        <w:rPr>
          <w:color w:val="000000" w:themeColor="text1"/>
        </w:rPr>
      </w:r>
    </w:p>
    <w:p>
      <w:pPr>
        <w:pStyle w:val="864"/>
        <w:ind w:firstLine="420"/>
        <w:jc w:val="both"/>
        <w:spacing w:line="360" w:lineRule="auto"/>
        <w:rPr>
          <w:rFonts w:hint="eastAsia" w:hAnsi="宋体" w:eastAsia="宋体" w:cs="宋体"/>
          <w:color w:val="000000" w:themeColor="text1"/>
          <w:sz w:val="21"/>
          <w:szCs w:val="21"/>
        </w:rPr>
      </w:pPr>
      <w:r>
        <w:rPr>
          <w:rFonts w:hAnsi="宋体" w:eastAsia="宋体" w:cs="宋体"/>
          <w:color w:val="000000" w:themeColor="text1"/>
          <w:sz w:val="21"/>
          <w:szCs w:val="21"/>
        </w:rPr>
        <w:t xml:space="preserve">4</w:t>
      </w:r>
      <w:r>
        <w:rPr>
          <w:rFonts w:hint="eastAsia" w:hAnsi="宋体" w:eastAsia="宋体" w:cs="宋体"/>
          <w:color w:val="000000" w:themeColor="text1"/>
          <w:sz w:val="21"/>
          <w:szCs w:val="21"/>
          <w:lang w:eastAsia="zh-CN"/>
        </w:rPr>
        <w:t xml:space="preserve">）</w:t>
      </w:r>
      <w:r>
        <w:rPr>
          <w:rFonts w:hAnsi="宋体" w:eastAsia="宋体" w:cs="宋体"/>
          <w:color w:val="000000" w:themeColor="text1"/>
          <w:sz w:val="21"/>
          <w:szCs w:val="21"/>
        </w:rPr>
        <w:t xml:space="preserve">有依法缴纳税收和社会保障资金的良好记录（</w:t>
      </w:r>
      <w:r>
        <w:rPr>
          <w:rFonts w:hAnsi="宋体" w:eastAsia="宋体" w:cs="宋体"/>
          <w:color w:val="000000" w:themeColor="text1"/>
          <w:sz w:val="21"/>
          <w:szCs w:val="24"/>
        </w:rPr>
        <w:t xml:space="preserve">提供参加本次政府采购活动前半年（至少一个月）依法缴纳税收和社会保障资金的证明材料，依法免税或不需要缴纳社会保障资金的，提供相关证明文件</w:t>
      </w:r>
      <w:r>
        <w:rPr>
          <w:rFonts w:hAnsi="宋体" w:eastAsia="宋体" w:cs="宋体"/>
          <w:color w:val="000000" w:themeColor="text1"/>
          <w:sz w:val="21"/>
          <w:szCs w:val="21"/>
        </w:rPr>
        <w:t xml:space="preserve">）；</w:t>
      </w:r>
      <w:r>
        <w:rPr>
          <w:rFonts w:hint="eastAsia" w:hAnsi="宋体" w:eastAsia="宋体" w:cs="宋体"/>
          <w:color w:val="000000" w:themeColor="text1"/>
          <w:sz w:val="21"/>
          <w:szCs w:val="21"/>
        </w:rPr>
      </w:r>
      <w:r>
        <w:rPr>
          <w:color w:val="000000" w:themeColor="text1"/>
        </w:rPr>
      </w:r>
    </w:p>
    <w:p>
      <w:pPr>
        <w:pStyle w:val="864"/>
        <w:ind w:firstLine="420"/>
        <w:jc w:val="both"/>
        <w:spacing w:line="360" w:lineRule="auto"/>
        <w:rPr>
          <w:rFonts w:hint="eastAsia" w:hAnsi="宋体" w:eastAsia="宋体" w:cs="宋体"/>
          <w:color w:val="000000" w:themeColor="text1"/>
          <w:sz w:val="21"/>
          <w:szCs w:val="21"/>
        </w:rPr>
      </w:pPr>
      <w:r>
        <w:rPr>
          <w:rFonts w:hAnsi="宋体" w:eastAsia="宋体" w:cs="宋体"/>
          <w:color w:val="000000" w:themeColor="text1"/>
          <w:sz w:val="21"/>
          <w:szCs w:val="21"/>
        </w:rPr>
        <w:t xml:space="preserve">5</w:t>
      </w:r>
      <w:r>
        <w:rPr>
          <w:rFonts w:hint="eastAsia" w:hAnsi="宋体" w:eastAsia="宋体" w:cs="宋体"/>
          <w:color w:val="000000" w:themeColor="text1"/>
          <w:sz w:val="21"/>
          <w:szCs w:val="21"/>
          <w:lang w:eastAsia="zh-CN"/>
        </w:rPr>
        <w:t xml:space="preserve">）</w:t>
      </w:r>
      <w:r>
        <w:rPr>
          <w:rFonts w:hAnsi="宋体" w:eastAsia="宋体" w:cs="宋体"/>
          <w:color w:val="000000" w:themeColor="text1"/>
          <w:sz w:val="21"/>
          <w:szCs w:val="21"/>
        </w:rPr>
        <w:t xml:space="preserve">参加政府采购活动前三年内，在经营活动中没有重大违法记录（提供参加本次政府采购活动前3年内在经营活动中没有重大违法记录的书面声明）</w:t>
      </w:r>
      <w:r>
        <w:rPr>
          <w:rFonts w:hint="eastAsia" w:hAnsi="宋体" w:eastAsia="宋体" w:cs="宋体"/>
          <w:color w:val="000000" w:themeColor="text1"/>
          <w:sz w:val="21"/>
          <w:szCs w:val="21"/>
          <w:lang w:eastAsia="zh-CN"/>
        </w:rPr>
        <w:t xml:space="preserve">（</w:t>
      </w:r>
      <w:r>
        <w:rPr>
          <w:rFonts w:hint="eastAsia" w:hAnsi="宋体" w:eastAsia="宋体" w:cs="宋体"/>
          <w:color w:val="000000" w:themeColor="text1"/>
          <w:sz w:val="21"/>
          <w:szCs w:val="21"/>
          <w:lang w:val="en-US" w:eastAsia="zh-CN"/>
        </w:rPr>
        <w:t xml:space="preserve">详见格式）</w:t>
      </w:r>
      <w:r>
        <w:rPr>
          <w:rFonts w:hAnsi="宋体" w:eastAsia="宋体" w:cs="宋体"/>
          <w:color w:val="000000" w:themeColor="text1"/>
          <w:sz w:val="21"/>
          <w:szCs w:val="21"/>
        </w:rPr>
        <w:t xml:space="preserve">；</w:t>
      </w:r>
      <w:r>
        <w:rPr>
          <w:rFonts w:hint="eastAsia" w:hAnsi="宋体" w:eastAsia="宋体" w:cs="宋体"/>
          <w:color w:val="000000" w:themeColor="text1"/>
          <w:sz w:val="21"/>
          <w:szCs w:val="21"/>
        </w:rPr>
      </w:r>
      <w:r>
        <w:rPr>
          <w:color w:val="000000" w:themeColor="text1"/>
        </w:rPr>
      </w:r>
    </w:p>
    <w:p>
      <w:pPr>
        <w:pStyle w:val="864"/>
        <w:ind w:firstLine="424"/>
        <w:jc w:val="both"/>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6</w:t>
      </w:r>
      <w:r>
        <w:rPr>
          <w:rFonts w:hint="eastAsia" w:hAnsi="宋体" w:eastAsia="宋体" w:cs="宋体"/>
          <w:color w:val="000000" w:themeColor="text1"/>
          <w:sz w:val="21"/>
          <w:szCs w:val="21"/>
          <w:lang w:eastAsia="zh-CN"/>
        </w:rPr>
        <w:t xml:space="preserve">）</w:t>
      </w:r>
      <w:r>
        <w:rPr>
          <w:rFonts w:hAnsi="宋体" w:eastAsia="宋体" w:cs="宋体"/>
          <w:color w:val="000000" w:themeColor="text1"/>
          <w:sz w:val="21"/>
          <w:szCs w:val="21"/>
        </w:rPr>
        <w:t xml:space="preserve">法律、行政法规规定的其他条件</w:t>
      </w:r>
      <w:r>
        <w:rPr>
          <w:rFonts w:hint="eastAsia" w:hAnsi="宋体" w:eastAsia="宋体" w:cs="宋体"/>
          <w:color w:val="000000" w:themeColor="text1"/>
          <w:sz w:val="21"/>
          <w:szCs w:val="21"/>
          <w:lang w:eastAsia="zh-CN"/>
        </w:rPr>
        <w:t xml:space="preserve">；</w:t>
      </w:r>
      <w:r>
        <w:rPr>
          <w:rFonts w:hint="eastAsia" w:hAnsi="宋体" w:eastAsia="宋体" w:cs="宋体"/>
          <w:color w:val="000000" w:themeColor="text1"/>
          <w:sz w:val="21"/>
          <w:szCs w:val="21"/>
          <w:lang w:eastAsia="zh-CN"/>
        </w:rPr>
      </w:r>
      <w:r>
        <w:rPr>
          <w:color w:val="000000" w:themeColor="text1"/>
        </w:rPr>
      </w:r>
    </w:p>
    <w:p>
      <w:pPr>
        <w:pStyle w:val="864"/>
        <w:ind w:firstLine="424"/>
        <w:jc w:val="both"/>
        <w:spacing w:line="360" w:lineRule="auto"/>
        <w:rPr>
          <w:rFonts w:hint="eastAsia" w:hAnsi="宋体" w:eastAsia="宋体" w:cs="宋体"/>
          <w:color w:val="000000" w:themeColor="text1"/>
          <w:sz w:val="21"/>
          <w:szCs w:val="21"/>
        </w:rPr>
      </w:pPr>
      <w:r>
        <w:rPr>
          <w:rFonts w:hint="eastAsia" w:hAnsi="宋体" w:eastAsia="宋体" w:cs="宋体"/>
          <w:color w:val="000000" w:themeColor="text1"/>
          <w:sz w:val="21"/>
          <w:szCs w:val="21"/>
        </w:rPr>
        <w:t xml:space="preserve">7</w:t>
      </w:r>
      <w:r>
        <w:rPr>
          <w:rFonts w:hint="eastAsia" w:hAnsi="宋体" w:eastAsia="宋体" w:cs="宋体"/>
          <w:color w:val="000000" w:themeColor="text1"/>
          <w:sz w:val="21"/>
          <w:szCs w:val="21"/>
          <w:lang w:eastAsia="zh-CN"/>
        </w:rPr>
        <w:t xml:space="preserve">）</w:t>
      </w:r>
      <w:r>
        <w:rPr>
          <w:rFonts w:hint="eastAsia" w:hAnsi="宋体" w:eastAsia="宋体" w:cs="Times New Roman"/>
          <w:color w:val="000000" w:themeColor="text1"/>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hAnsi="宋体" w:eastAsia="宋体" w:cs="宋体"/>
          <w:color w:val="000000" w:themeColor="text1"/>
          <w:sz w:val="21"/>
          <w:szCs w:val="21"/>
          <w:lang w:eastAsia="zh-CN"/>
        </w:rPr>
        <w:t xml:space="preserve">（</w:t>
      </w:r>
      <w:r>
        <w:rPr>
          <w:rFonts w:hint="eastAsia" w:hAnsi="宋体" w:eastAsia="宋体" w:cs="宋体"/>
          <w:color w:val="000000" w:themeColor="text1"/>
          <w:sz w:val="21"/>
          <w:szCs w:val="21"/>
          <w:lang w:val="en-US" w:eastAsia="zh-CN"/>
        </w:rPr>
        <w:t xml:space="preserve">详见格式）</w:t>
      </w:r>
      <w:r>
        <w:rPr>
          <w:rFonts w:hint="eastAsia" w:hAnsi="宋体" w:eastAsia="宋体" w:cs="宋体"/>
          <w:color w:val="000000" w:themeColor="text1"/>
          <w:sz w:val="21"/>
          <w:szCs w:val="21"/>
        </w:rPr>
      </w:r>
      <w:r>
        <w:rPr>
          <w:color w:val="000000" w:themeColor="text1"/>
        </w:rPr>
      </w:r>
    </w:p>
    <w:p>
      <w:pPr>
        <w:pStyle w:val="864"/>
        <w:ind w:firstLine="424"/>
        <w:jc w:val="both"/>
        <w:spacing w:line="360" w:lineRule="auto"/>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8</w:t>
      </w:r>
      <w:r>
        <w:rPr>
          <w:rFonts w:hint="eastAsia" w:hAnsi="宋体" w:eastAsia="宋体" w:cs="宋体"/>
          <w:color w:val="000000" w:themeColor="text1"/>
          <w:sz w:val="21"/>
          <w:szCs w:val="21"/>
          <w:highlight w:val="none"/>
          <w:lang w:eastAsia="zh-CN"/>
        </w:rPr>
        <w:t xml:space="preserve">）</w:t>
      </w:r>
      <w:r>
        <w:rPr>
          <w:rFonts w:hint="eastAsia" w:hAnsi="宋体" w:eastAsia="宋体" w:cs="宋体"/>
          <w:color w:val="000000" w:themeColor="text1"/>
          <w:sz w:val="21"/>
          <w:szCs w:val="21"/>
          <w:highlight w:val="none"/>
        </w:rPr>
        <w:t xml:space="preserve">本项目的特定资格要求：</w:t>
      </w:r>
      <w:r>
        <w:rPr>
          <w:rFonts w:hint="eastAsia" w:hAnsi="宋体" w:eastAsia="宋体" w:cs="宋体"/>
          <w:color w:val="000000" w:themeColor="text1"/>
          <w:sz w:val="21"/>
          <w:szCs w:val="21"/>
          <w:highlight w:val="none"/>
          <w:lang w:val="en-US" w:eastAsia="zh-CN"/>
        </w:rPr>
        <w:t xml:space="preserve">配备保安人员不少于18人，其中：明德二中6名，明德二小6名（含保安队长1名，男性；每个学校须各包含女性保安队员1名），后门3人，消控室3人。所有保安人员必须持有全国统一的《保安员证》。消控室人员须同时具备保安员证书和中级（四级）消防设施操作员证书或建(构)筑物消防员职业资格证书</w:t>
      </w:r>
      <w:r>
        <w:rPr>
          <w:rFonts w:hint="eastAsia" w:hAnsi="宋体" w:eastAsia="宋体" w:cs="宋体"/>
          <w:color w:val="000000" w:themeColor="text1"/>
          <w:sz w:val="21"/>
          <w:szCs w:val="21"/>
          <w:highlight w:val="none"/>
        </w:rPr>
        <w:t xml:space="preserve">。</w:t>
      </w:r>
      <w:r>
        <w:rPr>
          <w:rFonts w:hint="eastAsia" w:hAnsi="宋体" w:eastAsia="宋体" w:cs="宋体"/>
          <w:color w:val="000000" w:themeColor="text1"/>
          <w:sz w:val="21"/>
          <w:szCs w:val="21"/>
          <w:lang w:eastAsia="zh-CN"/>
        </w:rPr>
        <w:t xml:space="preserve">（</w:t>
      </w:r>
      <w:r>
        <w:rPr>
          <w:rFonts w:hint="eastAsia" w:hAnsi="宋体" w:eastAsia="宋体" w:cs="宋体"/>
          <w:color w:val="000000" w:themeColor="text1"/>
          <w:sz w:val="21"/>
          <w:szCs w:val="21"/>
          <w:lang w:val="en-US" w:eastAsia="zh-CN"/>
        </w:rPr>
        <w:t xml:space="preserve">详见格式）</w:t>
      </w:r>
      <w:r>
        <w:rPr>
          <w:rFonts w:hint="eastAsia" w:hAnsi="宋体" w:eastAsia="宋体" w:cs="宋体"/>
          <w:color w:val="000000" w:themeColor="text1"/>
          <w:sz w:val="21"/>
          <w:szCs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t xml:space="preserve">7</w:t>
      </w:r>
      <w:r>
        <w:rPr>
          <w:rFonts w:hint="eastAsia" w:ascii="宋体" w:hAnsi="宋体" w:eastAsia="宋体" w:cs="宋体"/>
          <w:b/>
          <w:bCs/>
          <w:color w:val="000000" w:themeColor="text1"/>
          <w:sz w:val="21"/>
          <w:szCs w:val="21"/>
          <w:highlight w:val="none"/>
        </w:rPr>
        <w:t xml:space="preserve">、参加政府采购活动前三年内，在经营活动中没有重大违法记录声明</w:t>
      </w:r>
      <w:r>
        <w:rPr>
          <w:rFonts w:hint="eastAsia" w:ascii="宋体" w:hAnsi="宋体" w:eastAsia="宋体" w:cs="宋体"/>
          <w:b/>
          <w:bCs/>
          <w:color w:val="000000" w:themeColor="text1"/>
          <w:sz w:val="21"/>
          <w:szCs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jc w:val="center"/>
        <w:spacing w:line="360"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t xml:space="preserve">参加政府采购活动前三年内，在经营活动中没有重大违法记录声明</w:t>
      </w:r>
      <w:r>
        <w:rPr>
          <w:rFonts w:hint="eastAsia" w:ascii="宋体" w:hAnsi="宋体" w:eastAsia="宋体" w:cs="宋体"/>
          <w:b/>
          <w:bCs/>
          <w:color w:val="000000" w:themeColor="text1"/>
          <w:sz w:val="28"/>
          <w:szCs w:val="28"/>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致：苏州时凯项目管理咨询有限公司：</w:t>
      </w:r>
      <w:r>
        <w:rPr>
          <w:rFonts w:hint="eastAsia" w:ascii="宋体" w:hAnsi="宋体" w:eastAsia="宋体" w:cs="宋体"/>
          <w:color w:val="000000" w:themeColor="text1"/>
          <w:sz w:val="24"/>
          <w:szCs w:val="2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w:t>
      </w:r>
      <w:r>
        <w:rPr>
          <w:rFonts w:hint="eastAsia" w:ascii="宋体" w:hAnsi="宋体" w:eastAsia="宋体" w:cs="宋体"/>
          <w:color w:val="000000" w:themeColor="text1"/>
          <w:sz w:val="24"/>
          <w:szCs w:val="24"/>
          <w:highlight w:val="none"/>
          <w:u w:val="single"/>
        </w:rPr>
        <w:t xml:space="preserve">         （供应商名称）         </w:t>
      </w:r>
      <w:r>
        <w:rPr>
          <w:rFonts w:hint="eastAsia" w:ascii="宋体" w:hAnsi="宋体" w:eastAsia="宋体" w:cs="宋体"/>
          <w:color w:val="000000" w:themeColor="text1"/>
          <w:sz w:val="24"/>
          <w:szCs w:val="24"/>
          <w:highlight w:val="none"/>
        </w:rPr>
        <w:t xml:space="preserve">在参加政府采购活动前三年内，没有重大违法记录，特此声明。</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若采购代理机构在本项目采购过程中发现我单位近三年内在经营活动中有重大违法记录，我单位将无条件退出本项目的招标，并承担因此引起的一切后果。</w:t>
      </w:r>
      <w:r>
        <w:rPr>
          <w:rFonts w:hint="eastAsia" w:ascii="宋体" w:hAnsi="宋体" w:eastAsia="宋体" w:cs="宋体"/>
          <w:color w:val="000000" w:themeColor="text1"/>
          <w:sz w:val="24"/>
          <w:szCs w:val="2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投标单位：（单位盖章）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法定代表人（负责人）或代理人（签字或盖章）：   </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投标日期：  年   月   日  </w:t>
      </w:r>
      <w:r>
        <w:rPr>
          <w:rFonts w:hint="eastAsia" w:ascii="宋体" w:hAnsi="宋体" w:eastAsia="宋体" w:cs="宋体"/>
          <w:color w:val="000000" w:themeColor="text1"/>
          <w:sz w:val="24"/>
          <w:szCs w:val="2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3"/>
        <w:ind w:right="960"/>
        <w:jc w:val="left"/>
        <w:spacing w:line="360" w:lineRule="auto"/>
        <w:rPr>
          <w:rFonts w:hint="eastAsia" w:ascii="宋体" w:hAnsi="宋体" w:eastAsia="宋体" w:cs="宋体"/>
          <w:b/>
          <w:color w:val="000000" w:themeColor="text1"/>
          <w:szCs w:val="24"/>
          <w:highlight w:val="none"/>
        </w:rPr>
      </w:pPr>
      <w:r>
        <w:rPr>
          <w:rFonts w:hint="eastAsia" w:hAnsi="宋体" w:eastAsia="宋体" w:cs="宋体"/>
          <w:b/>
          <w:color w:val="000000" w:themeColor="text1"/>
          <w:sz w:val="21"/>
          <w:szCs w:val="21"/>
          <w:highlight w:val="none"/>
          <w:lang w:val="en-US" w:eastAsia="zh-CN"/>
        </w:rPr>
        <w:t xml:space="preserve">8</w:t>
      </w:r>
      <w:r>
        <w:rPr>
          <w:rFonts w:hint="eastAsia" w:ascii="宋体" w:hAnsi="宋体" w:eastAsia="宋体" w:cs="宋体"/>
          <w:b/>
          <w:color w:val="000000" w:themeColor="text1"/>
          <w:sz w:val="21"/>
          <w:szCs w:val="21"/>
          <w:highlight w:val="none"/>
        </w:rPr>
        <w:t xml:space="preserve">、企业类似业绩一览表</w:t>
      </w:r>
      <w:r>
        <w:rPr>
          <w:rFonts w:hint="eastAsia" w:ascii="宋体" w:hAnsi="宋体" w:eastAsia="宋体" w:cs="宋体"/>
          <w:b/>
          <w:color w:val="000000" w:themeColor="text1"/>
          <w:szCs w:val="24"/>
          <w:highlight w:val="none"/>
        </w:rPr>
      </w:r>
      <w:r>
        <w:rPr>
          <w:color w:val="000000" w:themeColor="text1"/>
        </w:rPr>
      </w:r>
    </w:p>
    <w:p>
      <w:pPr>
        <w:pStyle w:val="864"/>
        <w:ind w:firstLine="480"/>
        <w:jc w:val="center"/>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r>
      <w:r>
        <w:rPr>
          <w:color w:val="000000" w:themeColor="text1"/>
        </w:rPr>
      </w:r>
    </w:p>
    <w:p>
      <w:pPr>
        <w:pStyle w:val="864"/>
        <w:jc w:val="center"/>
        <w:rPr>
          <w:rFonts w:hint="eastAsia" w:ascii="宋体" w:hAnsi="宋体" w:eastAsia="宋体" w:cs="宋体"/>
          <w:b/>
          <w:color w:val="000000" w:themeColor="text1"/>
          <w:sz w:val="32"/>
          <w:szCs w:val="32"/>
          <w:highlight w:val="none"/>
        </w:rPr>
      </w:pPr>
      <w:r>
        <w:rPr>
          <w:rFonts w:hint="eastAsia" w:ascii="宋体" w:hAnsi="宋体" w:eastAsia="宋体" w:cs="宋体"/>
          <w:b/>
          <w:color w:val="000000" w:themeColor="text1"/>
          <w:sz w:val="32"/>
          <w:szCs w:val="32"/>
          <w:highlight w:val="none"/>
        </w:rPr>
        <w:t xml:space="preserve">企业类似业绩一览表</w:t>
      </w:r>
      <w:r>
        <w:rPr>
          <w:rFonts w:hint="eastAsia" w:ascii="宋体" w:hAnsi="宋体" w:eastAsia="宋体" w:cs="宋体"/>
          <w:b/>
          <w:color w:val="000000" w:themeColor="text1"/>
          <w:sz w:val="32"/>
          <w:szCs w:val="32"/>
          <w:highlight w:val="none"/>
        </w:rPr>
      </w:r>
      <w:r>
        <w:rPr>
          <w:color w:val="000000" w:themeColor="text1"/>
        </w:rP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序号</w:t>
            </w:r>
            <w:r>
              <w:rPr>
                <w:rFonts w:hint="eastAsia" w:ascii="宋体" w:hAnsi="宋体" w:eastAsia="宋体" w:cs="宋体"/>
                <w:color w:val="000000" w:themeColor="text1"/>
                <w:sz w:val="21"/>
                <w:szCs w:val="21"/>
                <w:highlight w:val="none"/>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项目名称</w:t>
            </w:r>
            <w:r>
              <w:rPr>
                <w:rFonts w:hint="eastAsia" w:ascii="宋体" w:hAnsi="宋体" w:eastAsia="宋体" w:cs="宋体"/>
                <w:color w:val="000000" w:themeColor="text1"/>
                <w:sz w:val="21"/>
                <w:szCs w:val="21"/>
                <w:highlight w:val="none"/>
              </w:rPr>
            </w:r>
            <w:r>
              <w:rPr>
                <w:color w:val="000000" w:themeColor="text1"/>
              </w:rPr>
            </w:r>
          </w:p>
        </w:tc>
        <w:tc>
          <w:tcPr>
            <w:tcW w:w="1462"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项目时间</w:t>
            </w: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合同金额</w:t>
            </w:r>
            <w:r>
              <w:rPr>
                <w:rFonts w:hint="eastAsia" w:ascii="宋体" w:hAnsi="宋体" w:eastAsia="宋体" w:cs="宋体"/>
                <w:color w:val="000000" w:themeColor="text1"/>
                <w:sz w:val="21"/>
                <w:szCs w:val="21"/>
                <w:highlight w:val="none"/>
              </w:rPr>
            </w:r>
            <w:r>
              <w:rPr>
                <w:color w:val="000000" w:themeColor="text1"/>
              </w:rPr>
            </w:r>
          </w:p>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（人民币）</w:t>
            </w: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业主单位</w:t>
            </w: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备注</w:t>
            </w:r>
            <w:r>
              <w:rPr>
                <w:rFonts w:hint="eastAsia" w:ascii="宋体" w:hAnsi="宋体" w:eastAsia="宋体" w:cs="宋体"/>
                <w:color w:val="000000" w:themeColor="text1"/>
                <w:sz w:val="21"/>
                <w:szCs w:val="21"/>
                <w:highlight w:val="none"/>
              </w:rPr>
            </w:r>
            <w:r>
              <w:rPr>
                <w:color w:val="000000" w:themeColor="text1"/>
              </w:rPr>
            </w:r>
          </w:p>
        </w:tc>
      </w:tr>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62" w:type="dxa"/>
            <w:vAlign w:val="top"/>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rFonts w:hint="eastAsia" w:ascii="宋体" w:hAnsi="宋体" w:eastAsia="宋体" w:cs="宋体"/>
                <w:color w:val="000000" w:themeColor="text1"/>
                <w:sz w:val="21"/>
                <w:szCs w:val="21"/>
                <w:highlight w:val="none"/>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62" w:type="dxa"/>
            <w:vAlign w:val="top"/>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rFonts w:hint="eastAsia" w:ascii="宋体" w:hAnsi="宋体" w:eastAsia="宋体" w:cs="宋体"/>
                <w:color w:val="000000" w:themeColor="text1"/>
                <w:sz w:val="21"/>
                <w:szCs w:val="21"/>
                <w:highlight w:val="none"/>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62" w:type="dxa"/>
            <w:vAlign w:val="top"/>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rFonts w:hint="eastAsia" w:ascii="宋体" w:hAnsi="宋体" w:eastAsia="宋体" w:cs="宋体"/>
                <w:color w:val="000000" w:themeColor="text1"/>
                <w:sz w:val="21"/>
                <w:szCs w:val="21"/>
                <w:highlight w:val="none"/>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62" w:type="dxa"/>
            <w:vAlign w:val="top"/>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rFonts w:hint="eastAsia" w:ascii="宋体" w:hAnsi="宋体" w:eastAsia="宋体" w:cs="宋体"/>
                <w:color w:val="000000" w:themeColor="text1"/>
                <w:sz w:val="21"/>
                <w:szCs w:val="21"/>
                <w:highlight w:val="none"/>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62" w:type="dxa"/>
            <w:vAlign w:val="top"/>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eastAsia="zh-CN"/>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62" w:type="dxa"/>
            <w:vAlign w:val="top"/>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62" w:type="dxa"/>
            <w:vAlign w:val="top"/>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c>
          <w:tcPr>
            <w:tcW w:w="688"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530"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62" w:type="dxa"/>
            <w:vAlign w:val="top"/>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485"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2164"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923" w:type="dxa"/>
            <w:vAlign w:val="center"/>
            <w:textDirection w:val="lrTb"/>
            <w:noWrap w:val="false"/>
          </w:tcPr>
          <w:p>
            <w:pPr>
              <w:pStyle w:val="968"/>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bl>
    <w:p>
      <w:pPr>
        <w:pStyle w:val="864"/>
        <w:ind w:firstLine="4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附：1.根据招标文件及评分标书填写，并附相关证明文件；</w:t>
      </w:r>
      <w:r>
        <w:rPr>
          <w:rFonts w:hint="eastAsia" w:ascii="宋体" w:hAnsi="宋体" w:eastAsia="宋体" w:cs="宋体"/>
          <w:color w:val="000000" w:themeColor="text1"/>
          <w:sz w:val="24"/>
          <w:highlight w:val="none"/>
        </w:rPr>
      </w:r>
      <w:r>
        <w:rPr>
          <w:color w:val="000000" w:themeColor="text1"/>
        </w:rPr>
      </w:r>
    </w:p>
    <w:p>
      <w:pPr>
        <w:pStyle w:val="864"/>
        <w:numPr>
          <w:ilvl w:val="0"/>
          <w:numId w:val="7"/>
        </w:numPr>
        <w:ind w:left="420" w:firstLine="420"/>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表格不够填写可添加。</w:t>
      </w: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ind w:firstLine="43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投标单位（单位盖章）： </w:t>
      </w:r>
      <w:r>
        <w:rPr>
          <w:rFonts w:hint="eastAsia" w:ascii="宋体" w:hAnsi="宋体" w:eastAsia="宋体" w:cs="宋体"/>
          <w:color w:val="000000" w:themeColor="text1"/>
          <w:sz w:val="24"/>
          <w:highlight w:val="none"/>
        </w:rPr>
      </w:r>
      <w:r>
        <w:rPr>
          <w:color w:val="000000" w:themeColor="text1"/>
        </w:rPr>
      </w:r>
    </w:p>
    <w:p>
      <w:pPr>
        <w:pStyle w:val="864"/>
        <w:ind w:firstLine="43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法定代表人或代理人（签字或盖章）：</w:t>
      </w:r>
      <w:r>
        <w:rPr>
          <w:rFonts w:hint="eastAsia" w:ascii="宋体" w:hAnsi="宋体" w:eastAsia="宋体" w:cs="宋体"/>
          <w:color w:val="000000" w:themeColor="text1"/>
          <w:sz w:val="24"/>
          <w:highlight w:val="none"/>
        </w:rPr>
      </w:r>
      <w:r>
        <w:rPr>
          <w:color w:val="000000" w:themeColor="text1"/>
        </w:rPr>
      </w:r>
    </w:p>
    <w:p>
      <w:pPr>
        <w:pStyle w:val="864"/>
        <w:ind w:firstLine="432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lang w:val="en-US" w:eastAsia="zh-CN"/>
        </w:rPr>
        <w:t xml:space="preserve">9</w:t>
      </w:r>
      <w:r>
        <w:rPr>
          <w:rFonts w:hint="eastAsia" w:ascii="宋体" w:hAnsi="宋体" w:eastAsia="宋体" w:cs="宋体"/>
          <w:b/>
          <w:bCs/>
          <w:color w:val="000000" w:themeColor="text1"/>
          <w:sz w:val="21"/>
          <w:szCs w:val="21"/>
          <w:highlight w:val="none"/>
        </w:rPr>
        <w:t xml:space="preserve">、拟投入本项目的专业技术（服务）人员情况一览表</w:t>
      </w:r>
      <w:r>
        <w:rPr>
          <w:rFonts w:hint="eastAsia" w:ascii="宋体" w:hAnsi="宋体" w:eastAsia="宋体" w:cs="宋体"/>
          <w:b/>
          <w:bCs/>
          <w:color w:val="000000" w:themeColor="text1"/>
          <w:sz w:val="21"/>
          <w:szCs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jc w:val="center"/>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拟投入本项目的专业技术（服务）人员情况一览表</w:t>
      </w:r>
      <w:r>
        <w:rPr>
          <w:rFonts w:hint="eastAsia" w:ascii="宋体" w:hAnsi="宋体" w:eastAsia="宋体" w:cs="宋体"/>
          <w:color w:val="000000" w:themeColor="text1"/>
          <w:highlight w:val="none"/>
        </w:rPr>
      </w:r>
      <w:r>
        <w:rPr>
          <w:color w:val="000000" w:themeColor="text1"/>
        </w:rPr>
      </w:r>
    </w:p>
    <w:tbl>
      <w:tblPr>
        <w:tblW w:w="9362"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4"/>
        <w:gridCol w:w="1276"/>
        <w:gridCol w:w="850"/>
        <w:gridCol w:w="851"/>
        <w:gridCol w:w="992"/>
        <w:gridCol w:w="1963"/>
        <w:gridCol w:w="1439"/>
      </w:tblGrid>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序号</w:t>
            </w: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岗位</w:t>
            </w: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姓名</w:t>
            </w: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性别</w:t>
            </w: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年龄</w:t>
            </w: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学历</w:t>
            </w: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专业技术职称</w:t>
            </w: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培训证书</w:t>
            </w: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w:t>
            </w: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w:t>
            </w: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3</w:t>
            </w: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hAnsi="宋体" w:eastAsia="宋体" w:cs="宋体"/>
                <w:color w:val="000000" w:themeColor="text1"/>
                <w:highlight w:val="none"/>
                <w:lang w:eastAsia="zh-CN"/>
              </w:rPr>
              <w:t xml:space="preserve">……</w:t>
            </w:r>
            <w:r>
              <w:rPr>
                <w:rFonts w:hint="eastAsia" w:ascii="宋体" w:hAnsi="宋体" w:eastAsia="宋体" w:cs="宋体"/>
                <w:color w:val="000000" w:themeColor="text1"/>
                <w:highlight w:val="none"/>
                <w:lang w:eastAsia="zh-CN"/>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r>
        <w:trPr>
          <w:trHeight w:val="567"/>
        </w:trPr>
        <w:tc>
          <w:tcPr>
            <w:tcW w:w="647"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34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2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0"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851"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99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963"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c>
          <w:tcPr>
            <w:tcW w:w="1439"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c>
      </w:tr>
    </w:tbl>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附：1、按照招标文件要求提供相应资质证明材料。</w:t>
      </w:r>
      <w:r>
        <w:rPr>
          <w:rFonts w:hint="eastAsia" w:ascii="宋体" w:hAnsi="宋体" w:eastAsia="宋体" w:cs="宋体"/>
          <w:color w:val="000000" w:themeColor="text1"/>
          <w:sz w:val="24"/>
          <w:szCs w:val="2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投标单位（单位盖章）： </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法定代表人或代理人（签字或盖章）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rFonts w:hint="eastAsia" w:ascii="宋体" w:hAnsi="宋体" w:eastAsia="宋体" w:cs="宋体"/>
          <w:color w:val="000000" w:themeColor="text1"/>
          <w:sz w:val="24"/>
          <w:szCs w:val="24"/>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w:t>
      </w:r>
      <w:r>
        <w:rPr>
          <w:rFonts w:hint="eastAsia" w:hAnsi="宋体" w:eastAsia="宋体" w:cs="宋体"/>
          <w:b/>
          <w:bCs/>
          <w:color w:val="000000" w:themeColor="text1"/>
          <w:sz w:val="21"/>
          <w:szCs w:val="21"/>
          <w:highlight w:val="none"/>
          <w:lang w:val="en-US" w:eastAsia="zh-CN"/>
        </w:rPr>
        <w:t xml:space="preserve">0</w:t>
      </w:r>
      <w:r>
        <w:rPr>
          <w:rFonts w:hint="eastAsia" w:ascii="宋体" w:hAnsi="宋体" w:eastAsia="宋体" w:cs="宋体"/>
          <w:b/>
          <w:bCs/>
          <w:color w:val="000000" w:themeColor="text1"/>
          <w:sz w:val="21"/>
          <w:szCs w:val="21"/>
          <w:highlight w:val="none"/>
        </w:rPr>
        <w:t xml:space="preserve">、中小企业声明函</w:t>
      </w:r>
      <w:r>
        <w:rPr>
          <w:rFonts w:ascii="宋体" w:hAnsi="宋体" w:eastAsia="宋体" w:cs="宋体"/>
          <w:b/>
          <w:bCs/>
          <w:color w:val="000000" w:themeColor="text1"/>
          <w:sz w:val="21"/>
          <w:szCs w:val="21"/>
          <w:highlight w:val="none"/>
          <w:lang w:val="en-US" w:eastAsia="zh-CN"/>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left="367"/>
        <w:jc w:val="center"/>
        <w:spacing w:before="132" w:line="360" w:lineRule="auto"/>
        <w:widowControl w:val="off"/>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lang w:val="en-US" w:eastAsia="zh-CN" w:bidi="ar-SA"/>
        </w:rPr>
        <w:t xml:space="preserve">中小企业声明函</w:t>
      </w:r>
      <w:r>
        <w:rPr>
          <w:rFonts w:hint="eastAsia" w:ascii="宋体" w:hAnsi="宋体" w:eastAsia="宋体" w:cs="宋体"/>
          <w:color w:val="000000" w:themeColor="text1"/>
          <w:sz w:val="24"/>
          <w:szCs w:val="21"/>
          <w:highlight w:val="none"/>
          <w:lang w:val="en-US" w:eastAsia="zh-CN" w:bidi="ar-SA"/>
        </w:rPr>
        <w:t xml:space="preserve">（服务）</w:t>
      </w:r>
      <w:r>
        <w:rPr>
          <w:rFonts w:hint="eastAsia" w:ascii="宋体" w:hAnsi="宋体" w:eastAsia="宋体" w:cs="宋体"/>
          <w:b/>
          <w:bCs/>
          <w:color w:val="000000" w:themeColor="text1"/>
          <w:sz w:val="32"/>
          <w:szCs w:val="32"/>
          <w:highlight w:val="none"/>
          <w:lang w:val="en-US" w:eastAsia="zh-CN" w:bidi="ar-SA"/>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firstLine="66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本公司（联合体）郑重声明，根据《政府采购促进中小企业发展管理办法》（财库﹝2020﹞46 号）的规定，本公司 （联合体）参加</w:t>
      </w:r>
      <w:r>
        <w:rPr>
          <w:rFonts w:hint="eastAsia" w:ascii="宋体" w:hAnsi="宋体" w:eastAsia="宋体" w:cs="宋体"/>
          <w:color w:val="000000" w:themeColor="text1"/>
          <w:szCs w:val="21"/>
          <w:highlight w:val="none"/>
          <w:u w:val="single"/>
        </w:rPr>
        <w:t xml:space="preserve">（单位名称）</w:t>
      </w:r>
      <w:r>
        <w:rPr>
          <w:rFonts w:hint="eastAsia" w:ascii="宋体" w:hAnsi="宋体" w:eastAsia="宋体" w:cs="宋体"/>
          <w:color w:val="000000" w:themeColor="text1"/>
          <w:szCs w:val="21"/>
          <w:highlight w:val="none"/>
        </w:rPr>
        <w:t xml:space="preserve">的</w:t>
      </w:r>
      <w:r>
        <w:rPr>
          <w:rFonts w:hint="eastAsia" w:ascii="宋体" w:hAnsi="宋体" w:eastAsia="宋体" w:cs="宋体"/>
          <w:color w:val="000000" w:themeColor="text1"/>
          <w:szCs w:val="21"/>
          <w:highlight w:val="none"/>
          <w:u w:val="single"/>
        </w:rPr>
        <w:t xml:space="preserve">（项目名称）</w:t>
      </w:r>
      <w:r>
        <w:rPr>
          <w:rFonts w:hint="eastAsia" w:ascii="宋体" w:hAnsi="宋体" w:eastAsia="宋体" w:cs="宋体"/>
          <w:color w:val="000000" w:themeColor="text1"/>
          <w:szCs w:val="21"/>
          <w:highlight w:val="none"/>
        </w:rPr>
        <w:t xml:space="preserve">采购活动，服务全部由符合政策要求的中小企业承接。相关企业的具体情况如下：</w:t>
      </w:r>
      <w:r>
        <w:rPr>
          <w:rFonts w:hint="eastAsia" w:ascii="宋体" w:hAnsi="宋体" w:eastAsia="宋体" w:cs="宋体"/>
          <w:color w:val="000000" w:themeColor="text1"/>
          <w:szCs w:val="21"/>
          <w:highlight w:val="none"/>
        </w:rPr>
      </w:r>
      <w:r>
        <w:rPr>
          <w:color w:val="000000" w:themeColor="text1"/>
        </w:rPr>
      </w:r>
    </w:p>
    <w:p>
      <w:pPr>
        <w:pStyle w:val="864"/>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 </w:t>
      </w:r>
      <w:r>
        <w:rPr>
          <w:rFonts w:hint="eastAsia" w:ascii="宋体" w:hAnsi="宋体" w:eastAsia="宋体" w:cs="宋体"/>
          <w:color w:val="000000" w:themeColor="text1"/>
          <w:szCs w:val="21"/>
          <w:highlight w:val="none"/>
          <w:u w:val="single"/>
        </w:rPr>
        <w:t xml:space="preserve">（标的名称）</w:t>
      </w:r>
      <w:r>
        <w:rPr>
          <w:rFonts w:hint="eastAsia" w:ascii="宋体" w:hAnsi="宋体" w:eastAsia="宋体" w:cs="宋体"/>
          <w:color w:val="000000" w:themeColor="text1"/>
          <w:szCs w:val="21"/>
          <w:highlight w:val="none"/>
        </w:rPr>
        <w:t xml:space="preserve"> ，属于</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行业；承接企业为</w:t>
      </w:r>
      <w:r>
        <w:rPr>
          <w:rFonts w:hint="eastAsia" w:ascii="宋体" w:hAnsi="宋体" w:eastAsia="宋体" w:cs="宋体"/>
          <w:color w:val="000000" w:themeColor="text1"/>
          <w:szCs w:val="21"/>
          <w:highlight w:val="none"/>
          <w:u w:val="single"/>
        </w:rPr>
        <w:t xml:space="preserve">（企业名称）</w:t>
      </w:r>
      <w:r>
        <w:rPr>
          <w:rFonts w:hint="eastAsia" w:ascii="宋体" w:hAnsi="宋体" w:eastAsia="宋体" w:cs="宋体"/>
          <w:color w:val="000000" w:themeColor="text1"/>
          <w:szCs w:val="21"/>
          <w:highlight w:val="none"/>
        </w:rPr>
        <w:t xml:space="preserve">，从业人员</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人，从业收入为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万元，资产总额为</w:t>
      </w:r>
      <w:r>
        <w:rPr>
          <w:rFonts w:hint="eastAsia" w:ascii="宋体" w:hAnsi="宋体" w:eastAsia="宋体" w:cs="宋体"/>
          <w:color w:val="000000" w:themeColor="text1"/>
          <w:szCs w:val="21"/>
          <w:highlight w:val="none"/>
          <w:u w:val="single"/>
        </w:rPr>
        <w:t xml:space="preserve">     </w:t>
      </w:r>
      <w:r>
        <w:rPr>
          <w:rFonts w:hint="eastAsia" w:ascii="宋体" w:hAnsi="宋体" w:eastAsia="宋体" w:cs="宋体"/>
          <w:color w:val="000000" w:themeColor="text1"/>
          <w:szCs w:val="21"/>
          <w:highlight w:val="none"/>
        </w:rPr>
        <w:t xml:space="preserve">万元 ¹，属于</w:t>
      </w:r>
      <w:r>
        <w:rPr>
          <w:rFonts w:hint="eastAsia" w:ascii="宋体" w:hAnsi="宋体" w:eastAsia="宋体" w:cs="宋体"/>
          <w:color w:val="000000" w:themeColor="text1"/>
          <w:szCs w:val="21"/>
          <w:highlight w:val="none"/>
          <w:u w:val="single"/>
        </w:rPr>
        <w:t xml:space="preserve">（中型企业、 小型企业、微型企业）</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rPr>
      </w:r>
    </w:p>
    <w:p>
      <w:pPr>
        <w:pStyle w:val="864"/>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r>
      <w:r>
        <w:rPr>
          <w:color w:val="000000" w:themeColor="text1"/>
        </w:rPr>
      </w:r>
    </w:p>
    <w:p>
      <w:pPr>
        <w:pStyle w:val="864"/>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themeColor="text1"/>
          <w:szCs w:val="21"/>
          <w:highlight w:val="none"/>
        </w:rPr>
      </w:r>
      <w:r>
        <w:rPr>
          <w:color w:val="000000" w:themeColor="text1"/>
        </w:rPr>
      </w:r>
    </w:p>
    <w:p>
      <w:pPr>
        <w:pStyle w:val="864"/>
        <w:ind w:firstLine="44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本企业对上述声明内容的真实性负责。如有虚假，将依法承担相应责任。</w:t>
      </w:r>
      <w:r>
        <w:rPr>
          <w:rFonts w:hint="eastAsia" w:ascii="宋体" w:hAnsi="宋体" w:eastAsia="宋体" w:cs="宋体"/>
          <w:color w:val="000000" w:themeColor="text1"/>
          <w:szCs w:val="2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firstLine="583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企业名称（盖章）：</w:t>
      </w:r>
      <w:r>
        <w:rPr>
          <w:rFonts w:hint="eastAsia" w:ascii="宋体" w:hAnsi="宋体" w:eastAsia="宋体" w:cs="宋体"/>
          <w:color w:val="000000" w:themeColor="text1"/>
          <w:szCs w:val="21"/>
          <w:highlight w:val="none"/>
        </w:rPr>
      </w:r>
      <w:r>
        <w:rPr>
          <w:color w:val="000000" w:themeColor="text1"/>
        </w:rPr>
      </w:r>
    </w:p>
    <w:p>
      <w:pPr>
        <w:pStyle w:val="864"/>
        <w:ind w:firstLine="5830"/>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日 期：</w:t>
      </w:r>
      <w:r>
        <w:rPr>
          <w:rFonts w:hint="eastAsia" w:ascii="宋体" w:hAnsi="宋体" w:eastAsia="宋体" w:cs="宋体"/>
          <w:color w:val="000000" w:themeColor="text1"/>
          <w:szCs w:val="2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firstLine="22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从业人员、营业收入、资产总额填报上一年度数据，无上一年度数据的新成立企业可不填报。</w:t>
      </w:r>
      <w:r>
        <w:rPr>
          <w:rFonts w:hint="eastAsia" w:ascii="宋体" w:hAnsi="宋体" w:eastAsia="宋体" w:cs="宋体"/>
          <w:color w:val="000000" w:themeColor="text1"/>
          <w:highlight w:val="none"/>
        </w:rPr>
      </w:r>
      <w:r>
        <w:rPr>
          <w:color w:val="000000" w:themeColor="text1"/>
        </w:rPr>
      </w:r>
    </w:p>
    <w:p>
      <w:pPr>
        <w:pStyle w:val="864"/>
        <w:spacing w:line="360" w:lineRule="auto"/>
        <w:rPr>
          <w:rFonts w:hint="eastAsia" w:ascii="宋体" w:hAnsi="宋体" w:eastAsia="宋体" w:cs="宋体"/>
          <w:b/>
          <w:color w:val="000000" w:themeColor="text1"/>
          <w:highlight w:val="none"/>
        </w:rPr>
      </w:pPr>
      <w:r>
        <w:rPr>
          <w:rFonts w:hint="eastAsia" w:ascii="宋体" w:hAnsi="宋体" w:eastAsia="宋体" w:cs="宋体"/>
          <w:b/>
          <w:color w:val="000000" w:themeColor="text1"/>
          <w:highlight w:val="none"/>
        </w:rPr>
        <w:t xml:space="preserve">备注：</w:t>
      </w:r>
      <w:r>
        <w:rPr>
          <w:rFonts w:hint="eastAsia" w:ascii="宋体" w:hAnsi="宋体" w:eastAsia="宋体" w:cs="宋体"/>
          <w:b/>
          <w:color w:val="000000" w:themeColor="text1"/>
          <w:highlight w:val="none"/>
        </w:rPr>
      </w:r>
      <w:r>
        <w:rPr>
          <w:color w:val="000000" w:themeColor="text1"/>
        </w:rPr>
      </w:r>
    </w:p>
    <w:p>
      <w:pPr>
        <w:pStyle w:val="864"/>
        <w:ind w:firstLine="44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1、中小企业参加政府采购活动，应当出具《中小企业声明函》，否则不得享受相关中小企业扶持政策。</w:t>
      </w:r>
      <w:r>
        <w:rPr>
          <w:rFonts w:hint="eastAsia" w:ascii="宋体" w:hAnsi="宋体" w:eastAsia="宋体" w:cs="宋体"/>
          <w:color w:val="000000" w:themeColor="text1"/>
          <w:highlight w:val="none"/>
        </w:rPr>
      </w:r>
      <w:r>
        <w:rPr>
          <w:color w:val="000000" w:themeColor="text1"/>
        </w:rPr>
      </w:r>
    </w:p>
    <w:p>
      <w:pPr>
        <w:pStyle w:val="864"/>
        <w:ind w:firstLine="440"/>
        <w:jc w:val="both"/>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SA"/>
        </w:rPr>
        <w:t xml:space="preserve">2、中标、成交供应商享受规定的中小企业扶持政策的，《中小企业声明函》应当随中标、成交结果</w:t>
      </w:r>
      <w:r>
        <w:rPr>
          <w:rFonts w:hint="eastAsia" w:ascii="宋体" w:hAnsi="宋体" w:eastAsia="宋体" w:cs="宋体"/>
          <w:color w:val="000000" w:themeColor="text1"/>
          <w:sz w:val="22"/>
          <w:szCs w:val="22"/>
          <w:highlight w:val="none"/>
          <w:lang w:val="en-US" w:eastAsia="zh-CN" w:bidi="ar-SA"/>
        </w:rPr>
        <w:t xml:space="preserve">同时公告，接受社会监督</w:t>
      </w:r>
      <w:r>
        <w:rPr>
          <w:rFonts w:hint="eastAsia" w:ascii="宋体" w:hAnsi="宋体" w:eastAsia="宋体" w:cs="宋体"/>
          <w:color w:val="000000" w:themeColor="text1"/>
          <w:sz w:val="22"/>
          <w:szCs w:val="22"/>
          <w:highlight w:val="none"/>
          <w:lang w:val="en-US" w:eastAsia="zh-CN" w:bidi="ar-SA"/>
        </w:rPr>
        <w:t xml:space="preserve">。</w:t>
      </w:r>
      <w:r>
        <w:rPr>
          <w:rFonts w:hint="eastAsia" w:ascii="宋体" w:hAnsi="宋体" w:eastAsia="宋体" w:cs="宋体"/>
          <w:color w:val="000000" w:themeColor="text1"/>
          <w:sz w:val="22"/>
          <w:szCs w:val="22"/>
          <w:highlight w:val="none"/>
          <w:lang w:val="en-US" w:eastAsia="zh-CN" w:bidi="ar-SA"/>
        </w:rPr>
      </w:r>
      <w:r>
        <w:rPr>
          <w:color w:val="000000" w:themeColor="text1"/>
        </w:rPr>
      </w:r>
    </w:p>
    <w:p>
      <w:pPr>
        <w:pStyle w:val="864"/>
        <w:ind w:firstLine="440"/>
        <w:jc w:val="both"/>
        <w:spacing w:line="360" w:lineRule="auto"/>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lang w:val="en-US" w:eastAsia="zh-CN" w:bidi="ar-SA"/>
        </w:rPr>
        <w:t xml:space="preserve">3、供应商提供声明函内容不实的，属于提供虚假材料谋取中标、 成交， 依照《中华人民共和国政府采购法》 等国家有关规定追究相应责任。</w:t>
      </w:r>
      <w:r>
        <w:rPr>
          <w:rFonts w:hint="eastAsia" w:ascii="宋体" w:hAnsi="宋体" w:eastAsia="宋体" w:cs="宋体"/>
          <w:color w:val="000000" w:themeColor="text1"/>
          <w:sz w:val="22"/>
          <w:szCs w:val="22"/>
          <w:highlight w:val="none"/>
          <w:lang w:val="en-US" w:eastAsia="zh-CN" w:bidi="ar-SA"/>
        </w:rPr>
      </w:r>
      <w:r>
        <w:rPr>
          <w:color w:val="000000" w:themeColor="text1"/>
        </w:rPr>
      </w:r>
    </w:p>
    <w:p>
      <w:pPr>
        <w:pStyle w:val="864"/>
        <w:ind w:firstLine="44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4、在服务采购项目中，服务由中小企业承接，即提供服务的人员为中小企业依照《中华人民共和国劳动合同法》订立劳动合同的从业人员。在专门面向中小企业采购的服务类项目中，服务人员应当具备《劳动合同》或者中标后聘请签订《劳动合同》的服务人员参与本项目。</w:t>
      </w:r>
      <w:r>
        <w:rPr>
          <w:rFonts w:hint="eastAsia" w:ascii="宋体" w:hAnsi="宋体" w:eastAsia="宋体" w:cs="宋体"/>
          <w:color w:val="000000" w:themeColor="text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w:t>
      </w:r>
      <w:r>
        <w:rPr>
          <w:rFonts w:hint="eastAsia" w:hAnsi="宋体" w:eastAsia="宋体" w:cs="宋体"/>
          <w:b/>
          <w:bCs/>
          <w:color w:val="000000" w:themeColor="text1"/>
          <w:sz w:val="21"/>
          <w:szCs w:val="21"/>
          <w:highlight w:val="none"/>
          <w:lang w:val="en-US" w:eastAsia="zh-CN"/>
        </w:rPr>
        <w:t xml:space="preserve">1</w:t>
      </w:r>
      <w:r>
        <w:rPr>
          <w:rFonts w:hint="eastAsia" w:ascii="宋体" w:hAnsi="宋体" w:eastAsia="宋体" w:cs="宋体"/>
          <w:b/>
          <w:bCs/>
          <w:color w:val="000000" w:themeColor="text1"/>
          <w:sz w:val="21"/>
          <w:szCs w:val="21"/>
          <w:highlight w:val="none"/>
        </w:rPr>
        <w:t xml:space="preserve">、残疾人福利性单位声明函（如有）</w:t>
      </w:r>
      <w:r>
        <w:rPr>
          <w:rFonts w:hint="eastAsia" w:ascii="宋体" w:hAnsi="宋体" w:eastAsia="宋体" w:cs="宋体"/>
          <w:b/>
          <w:bCs/>
          <w:color w:val="000000" w:themeColor="text1"/>
          <w:sz w:val="21"/>
          <w:szCs w:val="21"/>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残疾人福利性单位声明函</w:t>
      </w:r>
      <w:r>
        <w:rPr>
          <w:rFonts w:hint="eastAsia" w:ascii="宋体" w:hAnsi="宋体" w:eastAsia="宋体" w:cs="宋体"/>
          <w:color w:val="000000" w:themeColor="text1"/>
          <w:sz w:val="24"/>
          <w:szCs w:val="24"/>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themeColor="text1"/>
          <w:sz w:val="24"/>
          <w:szCs w:val="24"/>
          <w:highlight w:val="none"/>
        </w:rPr>
      </w:r>
      <w:r>
        <w:rPr>
          <w:color w:val="000000" w:themeColor="text1"/>
        </w:rPr>
      </w:r>
    </w:p>
    <w:p>
      <w:pPr>
        <w:pStyle w:val="864"/>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rFonts w:hint="eastAsia" w:ascii="宋体" w:hAnsi="宋体" w:eastAsia="宋体" w:cs="宋体"/>
          <w:color w:val="000000" w:themeColor="text1"/>
          <w:sz w:val="24"/>
          <w:szCs w:val="24"/>
          <w:highlight w:val="none"/>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ind w:left="0"/>
        <w:jc w:val="both"/>
        <w:spacing w:before="0"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单位名称（盖章）：</w:t>
      </w:r>
      <w:r>
        <w:rPr>
          <w:rFonts w:hint="eastAsia" w:ascii="宋体" w:hAnsi="宋体" w:eastAsia="宋体" w:cs="宋体"/>
          <w:color w:val="000000" w:themeColor="text1"/>
          <w:sz w:val="24"/>
          <w:szCs w:val="24"/>
          <w:highlight w:val="none"/>
        </w:rPr>
      </w:r>
      <w:r>
        <w:rPr>
          <w:color w:val="000000" w:themeColor="text1"/>
        </w:rPr>
      </w:r>
    </w:p>
    <w:p>
      <w:pPr>
        <w:pStyle w:val="864"/>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 期：</w:t>
      </w:r>
      <w:r>
        <w:rPr>
          <w:rFonts w:hint="eastAsia" w:ascii="宋体" w:hAnsi="宋体" w:eastAsia="宋体" w:cs="宋体"/>
          <w:color w:val="000000" w:themeColor="text1"/>
          <w:sz w:val="24"/>
          <w:szCs w:val="24"/>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r>
      <w:r>
        <w:rPr>
          <w:color w:val="000000" w:themeColor="text1"/>
        </w:rPr>
      </w:r>
    </w:p>
    <w:p>
      <w:pPr>
        <w:pStyle w:val="864"/>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1</w:t>
      </w:r>
      <w:r>
        <w:rPr>
          <w:rFonts w:hint="eastAsia" w:hAnsi="宋体" w:eastAsia="宋体" w:cs="宋体"/>
          <w:b/>
          <w:bCs/>
          <w:color w:val="000000" w:themeColor="text1"/>
          <w:sz w:val="21"/>
          <w:szCs w:val="21"/>
          <w:highlight w:val="none"/>
          <w:lang w:val="en-US" w:eastAsia="zh-CN"/>
        </w:rPr>
        <w:t xml:space="preserve">2</w:t>
      </w:r>
      <w:r>
        <w:rPr>
          <w:rFonts w:hint="eastAsia" w:ascii="宋体" w:hAnsi="宋体" w:eastAsia="宋体" w:cs="宋体"/>
          <w:b/>
          <w:bCs/>
          <w:color w:val="000000" w:themeColor="text1"/>
          <w:sz w:val="21"/>
          <w:szCs w:val="21"/>
          <w:highlight w:val="none"/>
        </w:rPr>
        <w:t xml:space="preserve">、</w:t>
      </w:r>
      <w:r>
        <w:rPr>
          <w:rFonts w:hint="eastAsia" w:hAnsi="宋体" w:eastAsia="宋体" w:cs="宋体"/>
          <w:b/>
          <w:bCs/>
          <w:color w:val="000000" w:themeColor="text1"/>
          <w:sz w:val="21"/>
          <w:szCs w:val="21"/>
          <w:highlight w:val="none"/>
          <w:lang w:val="en-US" w:eastAsia="zh-CN"/>
        </w:rPr>
        <w:t xml:space="preserve">技术</w:t>
      </w:r>
      <w:r>
        <w:rPr>
          <w:rFonts w:hint="eastAsia" w:ascii="宋体" w:hAnsi="宋体" w:eastAsia="宋体" w:cs="宋体"/>
          <w:b/>
          <w:bCs/>
          <w:color w:val="000000" w:themeColor="text1"/>
          <w:sz w:val="21"/>
          <w:szCs w:val="21"/>
          <w:highlight w:val="none"/>
          <w:lang w:val="en-US" w:eastAsia="zh-CN"/>
        </w:rPr>
        <w:t xml:space="preserve">服务</w:t>
      </w:r>
      <w:r>
        <w:rPr>
          <w:rFonts w:hint="eastAsia" w:ascii="宋体" w:hAnsi="宋体" w:eastAsia="宋体" w:cs="宋体"/>
          <w:b/>
          <w:bCs/>
          <w:color w:val="000000" w:themeColor="text1"/>
          <w:sz w:val="21"/>
          <w:szCs w:val="21"/>
          <w:highlight w:val="none"/>
        </w:rPr>
        <w:t xml:space="preserve">方案</w:t>
      </w:r>
      <w:r>
        <w:rPr>
          <w:rFonts w:hint="eastAsia" w:ascii="宋体" w:hAnsi="宋体" w:eastAsia="宋体" w:cs="宋体"/>
          <w:b/>
          <w:bCs/>
          <w:color w:val="000000" w:themeColor="text1"/>
          <w:sz w:val="21"/>
          <w:szCs w:val="21"/>
          <w:highlight w:val="none"/>
          <w:lang w:eastAsia="zh-CN"/>
        </w:rPr>
        <w:t xml:space="preserve">及其他招标文件要求自行编写格式</w:t>
      </w:r>
      <w:r>
        <w:rPr>
          <w:rFonts w:hint="eastAsia" w:ascii="宋体" w:hAnsi="宋体" w:eastAsia="宋体" w:cs="宋体"/>
          <w:b/>
          <w:bCs/>
          <w:color w:val="000000" w:themeColor="text1"/>
          <w:sz w:val="21"/>
          <w:szCs w:val="21"/>
          <w:highlight w:val="none"/>
          <w:lang w:eastAsia="zh-CN"/>
        </w:rPr>
      </w:r>
      <w:r>
        <w:rPr>
          <w:color w:val="000000" w:themeColor="text1"/>
        </w:rPr>
      </w:r>
    </w:p>
    <w:p>
      <w:pPr>
        <w:pStyle w:val="957"/>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rPr>
      </w:r>
    </w:p>
    <w:p>
      <w:pPr>
        <w:pStyle w:val="957"/>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rPr>
      </w:r>
    </w:p>
    <w:p>
      <w:pPr>
        <w:pStyle w:val="957"/>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rPr>
      </w:r>
    </w:p>
    <w:p>
      <w:pPr>
        <w:pStyle w:val="957"/>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rPr>
      </w:r>
    </w:p>
    <w:p>
      <w:pPr>
        <w:pStyle w:val="957"/>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rPr>
      </w:r>
    </w:p>
    <w:p>
      <w:pPr>
        <w:pStyle w:val="957"/>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rPr>
      </w:r>
    </w:p>
    <w:p>
      <w:pPr>
        <w:pStyle w:val="957"/>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rPr>
      </w:r>
    </w:p>
    <w:p>
      <w:pPr>
        <w:pStyle w:val="957"/>
        <w:ind w:firstLine="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rPr>
      </w:r>
      <w:r>
        <w:rPr>
          <w:color w:val="000000" w:themeColor="text1"/>
        </w:rPr>
      </w:r>
    </w:p>
    <w:p>
      <w:pPr>
        <w:pStyle w:val="864"/>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contextualSpacing/>
        <w:ind w:firstLine="42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说明：</w:t>
      </w:r>
      <w:r>
        <w:rPr>
          <w:rFonts w:hint="eastAsia" w:ascii="宋体" w:hAnsi="宋体" w:eastAsia="宋体" w:cs="宋体"/>
          <w:color w:val="000000" w:themeColor="text1"/>
          <w:sz w:val="21"/>
          <w:szCs w:val="21"/>
          <w:highlight w:val="none"/>
        </w:rPr>
      </w:r>
      <w:r>
        <w:rPr>
          <w:color w:val="000000" w:themeColor="text1"/>
        </w:rPr>
      </w:r>
    </w:p>
    <w:p>
      <w:pPr>
        <w:pStyle w:val="864"/>
        <w:contextualSpacing/>
        <w:ind w:firstLine="420"/>
        <w:spacing w:line="40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对本章所有的投标文件格式，投标方可根据自身情况进行补充和修改，但补充和修改不得造成与本格式内容有实质性的违背。</w:t>
      </w:r>
      <w:r>
        <w:rPr>
          <w:rFonts w:hint="eastAsia" w:ascii="宋体" w:hAnsi="宋体" w:eastAsia="宋体" w:cs="宋体"/>
          <w:color w:val="000000" w:themeColor="text1"/>
          <w:sz w:val="21"/>
          <w:szCs w:val="21"/>
          <w:highlight w:val="none"/>
        </w:rPr>
      </w:r>
      <w:r>
        <w:rPr>
          <w:color w:val="000000" w:themeColor="text1"/>
        </w:rPr>
      </w:r>
    </w:p>
    <w:p>
      <w:pPr>
        <w:pStyle w:val="864"/>
        <w:ind w:right="480"/>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89"/>
        <w:ind w:left="0"/>
        <w:jc w:val="both"/>
        <w:spacing w:before="0"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r>
      <w:r>
        <w:rPr>
          <w:color w:val="000000" w:themeColor="text1"/>
        </w:rPr>
      </w:r>
    </w:p>
    <w:p>
      <w:pPr>
        <w:pStyle w:val="864"/>
        <w:jc w:val="center"/>
        <w:rPr>
          <w:rFonts w:hint="eastAsia" w:ascii="宋体" w:hAnsi="宋体" w:eastAsia="宋体" w:cs="宋体"/>
          <w:b/>
          <w:color w:val="000000" w:themeColor="text1"/>
          <w:sz w:val="21"/>
          <w:szCs w:val="21"/>
          <w:highlight w:val="none"/>
        </w:rPr>
      </w:pPr>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rFonts w:hint="eastAsia" w:ascii="宋体" w:hAnsi="宋体" w:eastAsia="宋体" w:cs="宋体"/>
          <w:b/>
          <w:bCs/>
          <w:color w:val="000000" w:themeColor="text1"/>
          <w:sz w:val="32"/>
          <w:szCs w:val="32"/>
          <w:highlight w:val="none"/>
        </w:rPr>
        <w:t xml:space="preserve">第六章  合同主要条款</w:t>
      </w:r>
      <w:r>
        <w:rPr>
          <w:rFonts w:hint="eastAsia" w:ascii="宋体" w:hAnsi="宋体" w:eastAsia="宋体" w:cs="宋体"/>
          <w:b/>
          <w:color w:val="000000" w:themeColor="text1"/>
          <w:sz w:val="21"/>
          <w:szCs w:val="21"/>
          <w:highlight w:val="none"/>
        </w:rPr>
      </w:r>
      <w:r>
        <w:rPr>
          <w:color w:val="000000" w:themeColor="text1"/>
        </w:rPr>
      </w:r>
    </w:p>
    <w:p>
      <w:pPr>
        <w:pStyle w:val="864"/>
        <w:jc w:val="left"/>
        <w:rPr>
          <w:rFonts w:ascii="宋体" w:hAnsi="Times New Roman" w:eastAsia="宋体" w:cs="宋体"/>
          <w:color w:val="000000" w:themeColor="text1"/>
          <w:sz w:val="24"/>
          <w:szCs w:val="24"/>
          <w:highlight w:val="none"/>
          <w:u w:val="single"/>
        </w:rPr>
      </w:pPr>
      <w:r>
        <w:rPr>
          <w:rFonts w:hint="eastAsia" w:ascii="Times New Roman" w:hAnsi="宋体" w:eastAsia="宋体" w:cs="宋体"/>
          <w:color w:val="000000" w:themeColor="text1"/>
          <w:sz w:val="21"/>
          <w:szCs w:val="21"/>
          <w:highlight w:val="none"/>
          <w:lang w:val="en-US" w:eastAsia="zh-CN"/>
        </w:rPr>
        <w:t xml:space="preserve"> </w:t>
      </w:r>
      <w:r>
        <w:rPr>
          <w:rFonts w:hint="eastAsia" w:ascii="宋体" w:hAnsi="Times New Roman" w:eastAsia="宋体" w:cs="宋体"/>
          <w:color w:val="000000" w:themeColor="text1"/>
          <w:sz w:val="24"/>
          <w:szCs w:val="24"/>
          <w:highlight w:val="none"/>
        </w:rPr>
        <w:t xml:space="preserve">合同编号：</w:t>
      </w:r>
      <w:r>
        <w:rPr>
          <w:rFonts w:ascii="宋体" w:hAnsi="Times New Roman" w:eastAsia="宋体" w:cs="宋体"/>
          <w:color w:val="000000" w:themeColor="text1"/>
          <w:sz w:val="24"/>
          <w:szCs w:val="24"/>
          <w:highlight w:val="none"/>
          <w:u w:val="single"/>
        </w:rPr>
        <w:t xml:space="preserve">        </w:t>
      </w:r>
      <w:r>
        <w:rPr>
          <w:rFonts w:hint="eastAsia" w:ascii="宋体" w:hAnsi="Times New Roman" w:eastAsia="宋体" w:cs="宋体"/>
          <w:color w:val="000000" w:themeColor="text1"/>
          <w:sz w:val="24"/>
          <w:szCs w:val="24"/>
          <w:highlight w:val="none"/>
          <w:u w:val="single"/>
        </w:rPr>
        <w:t xml:space="preserve">   </w:t>
      </w:r>
      <w:r>
        <w:rPr>
          <w:rFonts w:ascii="宋体" w:hAnsi="Times New Roman" w:eastAsia="宋体" w:cs="宋体"/>
          <w:color w:val="000000" w:themeColor="text1"/>
          <w:sz w:val="24"/>
          <w:szCs w:val="24"/>
          <w:highlight w:val="none"/>
          <w:u w:val="single"/>
        </w:rPr>
      </w:r>
      <w:r>
        <w:rPr>
          <w:color w:val="000000" w:themeColor="text1"/>
        </w:rPr>
      </w:r>
    </w:p>
    <w:p>
      <w:pPr>
        <w:pStyle w:val="864"/>
        <w:jc w:val="center"/>
        <w:spacing w:line="480" w:lineRule="auto"/>
        <w:rPr>
          <w:rFonts w:ascii="宋体" w:hAnsi="Times New Roman" w:eastAsia="宋体" w:cs="宋体"/>
          <w:b/>
          <w:color w:val="000000" w:themeColor="text1"/>
          <w:sz w:val="24"/>
          <w:szCs w:val="28"/>
          <w:highlight w:val="none"/>
        </w:rPr>
      </w:pPr>
      <w:r>
        <w:rPr>
          <w:rFonts w:ascii="宋体" w:hAnsi="Times New Roman" w:eastAsia="宋体" w:cs="宋体"/>
          <w:b/>
          <w:color w:val="000000" w:themeColor="text1"/>
          <w:sz w:val="24"/>
          <w:szCs w:val="28"/>
          <w:highlight w:val="none"/>
        </w:rPr>
      </w:r>
      <w:r>
        <w:rPr>
          <w:color w:val="000000" w:themeColor="text1"/>
        </w:rPr>
      </w:r>
    </w:p>
    <w:p>
      <w:pPr>
        <w:pStyle w:val="864"/>
        <w:jc w:val="center"/>
        <w:spacing w:line="480" w:lineRule="auto"/>
        <w:rPr>
          <w:rFonts w:ascii="宋体" w:hAnsi="Times New Roman" w:eastAsia="宋体" w:cs="宋体"/>
          <w:b/>
          <w:color w:val="000000" w:themeColor="text1"/>
          <w:sz w:val="24"/>
          <w:szCs w:val="28"/>
          <w:highlight w:val="none"/>
        </w:rPr>
      </w:pPr>
      <w:r>
        <w:rPr>
          <w:rFonts w:ascii="宋体" w:hAnsi="Times New Roman" w:eastAsia="宋体" w:cs="宋体"/>
          <w:b/>
          <w:color w:val="000000" w:themeColor="text1"/>
          <w:sz w:val="24"/>
          <w:szCs w:val="28"/>
          <w:highlight w:val="none"/>
        </w:rPr>
      </w:r>
      <w:r>
        <w:rPr>
          <w:color w:val="000000" w:themeColor="text1"/>
        </w:rPr>
      </w:r>
    </w:p>
    <w:p>
      <w:pPr>
        <w:pStyle w:val="864"/>
        <w:jc w:val="center"/>
        <w:spacing w:line="480" w:lineRule="auto"/>
        <w:rPr>
          <w:rFonts w:ascii="宋体" w:hAnsi="Times New Roman" w:eastAsia="宋体" w:cs="宋体"/>
          <w:b/>
          <w:color w:val="000000" w:themeColor="text1"/>
          <w:sz w:val="24"/>
          <w:szCs w:val="28"/>
          <w:highlight w:val="none"/>
        </w:rPr>
      </w:pPr>
      <w:r>
        <w:rPr>
          <w:rFonts w:ascii="宋体" w:hAnsi="Times New Roman" w:eastAsia="宋体" w:cs="宋体"/>
          <w:b/>
          <w:color w:val="000000" w:themeColor="text1"/>
          <w:sz w:val="24"/>
          <w:szCs w:val="28"/>
          <w:highlight w:val="none"/>
        </w:rPr>
      </w:r>
      <w:r>
        <w:rPr>
          <w:color w:val="000000" w:themeColor="text1"/>
        </w:rPr>
      </w:r>
    </w:p>
    <w:p>
      <w:pPr>
        <w:pStyle w:val="864"/>
        <w:jc w:val="center"/>
        <w:spacing w:line="480" w:lineRule="auto"/>
        <w:rPr>
          <w:rFonts w:ascii="宋体" w:hAnsi="Times New Roman" w:eastAsia="宋体" w:cs="宋体"/>
          <w:b/>
          <w:color w:val="000000" w:themeColor="text1"/>
          <w:sz w:val="72"/>
          <w:szCs w:val="72"/>
          <w:highlight w:val="none"/>
        </w:rPr>
      </w:pPr>
      <w:r>
        <w:rPr>
          <w:rFonts w:ascii="宋体" w:hAnsi="Times New Roman" w:eastAsia="宋体" w:cs="宋体"/>
          <w:b/>
          <w:color w:val="000000" w:themeColor="text1"/>
          <w:sz w:val="72"/>
          <w:szCs w:val="72"/>
          <w:highlight w:val="none"/>
        </w:rPr>
        <w:t xml:space="preserve">政府采购合同</w:t>
      </w:r>
      <w:r>
        <w:rPr>
          <w:rFonts w:ascii="宋体" w:hAnsi="Times New Roman" w:eastAsia="宋体" w:cs="宋体"/>
          <w:b/>
          <w:color w:val="000000" w:themeColor="text1"/>
          <w:sz w:val="72"/>
          <w:szCs w:val="72"/>
          <w:highlight w:val="none"/>
        </w:rPr>
      </w:r>
      <w:r>
        <w:rPr>
          <w:color w:val="000000" w:themeColor="text1"/>
        </w:rPr>
      </w:r>
    </w:p>
    <w:p>
      <w:pPr>
        <w:pStyle w:val="864"/>
        <w:jc w:val="center"/>
        <w:spacing w:line="480" w:lineRule="auto"/>
        <w:rPr>
          <w:rFonts w:ascii="宋体" w:hAnsi="Times New Roman" w:eastAsia="宋体" w:cs="宋体"/>
          <w:b/>
          <w:color w:val="000000" w:themeColor="text1"/>
          <w:sz w:val="32"/>
          <w:szCs w:val="32"/>
          <w:highlight w:val="none"/>
        </w:rPr>
      </w:pPr>
      <w:r>
        <w:rPr>
          <w:rFonts w:hint="eastAsia" w:ascii="宋体" w:hAnsi="Times New Roman" w:eastAsia="宋体" w:cs="宋体"/>
          <w:b/>
          <w:color w:val="000000" w:themeColor="text1"/>
          <w:sz w:val="32"/>
          <w:szCs w:val="32"/>
          <w:highlight w:val="none"/>
        </w:rPr>
        <w:t xml:space="preserve">（服务类）</w:t>
      </w:r>
      <w:r>
        <w:rPr>
          <w:rFonts w:ascii="宋体" w:hAnsi="Times New Roman" w:eastAsia="宋体" w:cs="宋体"/>
          <w:b/>
          <w:color w:val="000000" w:themeColor="text1"/>
          <w:sz w:val="32"/>
          <w:szCs w:val="32"/>
          <w:highlight w:val="none"/>
        </w:rPr>
      </w:r>
      <w:r>
        <w:rPr>
          <w:color w:val="000000" w:themeColor="text1"/>
        </w:rPr>
      </w:r>
    </w:p>
    <w:p>
      <w:pPr>
        <w:pStyle w:val="864"/>
        <w:jc w:val="left"/>
        <w:rPr>
          <w:rFonts w:ascii="宋体" w:hAnsi="Times New Roman" w:eastAsia="宋体" w:cs="宋体"/>
          <w:color w:val="000000" w:themeColor="text1"/>
          <w:sz w:val="24"/>
          <w:szCs w:val="24"/>
          <w:highlight w:val="none"/>
        </w:rPr>
      </w:pPr>
      <w:r>
        <w:rPr>
          <w:rFonts w:ascii="宋体" w:hAnsi="Times New Roman" w:eastAsia="宋体" w:cs="宋体"/>
          <w:color w:val="000000" w:themeColor="text1"/>
          <w:sz w:val="24"/>
          <w:szCs w:val="24"/>
          <w:highlight w:val="none"/>
        </w:rPr>
      </w:r>
      <w:r>
        <w:rPr>
          <w:color w:val="000000" w:themeColor="text1"/>
        </w:rPr>
      </w:r>
    </w:p>
    <w:p>
      <w:pPr>
        <w:pStyle w:val="864"/>
        <w:jc w:val="left"/>
        <w:rPr>
          <w:rFonts w:ascii="宋体" w:hAnsi="Times New Roman" w:eastAsia="宋体" w:cs="宋体"/>
          <w:color w:val="000000" w:themeColor="text1"/>
          <w:sz w:val="24"/>
          <w:szCs w:val="24"/>
          <w:highlight w:val="none"/>
        </w:rPr>
      </w:pPr>
      <w:r>
        <w:rPr>
          <w:rFonts w:ascii="宋体" w:hAnsi="Times New Roman" w:eastAsia="宋体" w:cs="宋体"/>
          <w:color w:val="000000" w:themeColor="text1"/>
          <w:sz w:val="24"/>
          <w:szCs w:val="24"/>
          <w:highlight w:val="none"/>
        </w:rPr>
      </w:r>
      <w:r>
        <w:rPr>
          <w:color w:val="000000" w:themeColor="text1"/>
        </w:rPr>
      </w:r>
    </w:p>
    <w:p>
      <w:pPr>
        <w:pStyle w:val="864"/>
        <w:jc w:val="left"/>
        <w:rPr>
          <w:rFonts w:ascii="宋体" w:hAnsi="Times New Roman" w:eastAsia="宋体" w:cs="宋体"/>
          <w:color w:val="000000" w:themeColor="text1"/>
          <w:sz w:val="24"/>
          <w:szCs w:val="24"/>
          <w:highlight w:val="none"/>
        </w:rPr>
      </w:pPr>
      <w:r>
        <w:rPr>
          <w:rFonts w:ascii="宋体" w:hAnsi="Times New Roman" w:eastAsia="宋体" w:cs="宋体"/>
          <w:color w:val="000000" w:themeColor="text1"/>
          <w:sz w:val="24"/>
          <w:szCs w:val="24"/>
          <w:highlight w:val="none"/>
        </w:rPr>
      </w:r>
      <w:r>
        <w:rPr>
          <w:color w:val="000000" w:themeColor="text1"/>
        </w:rPr>
      </w:r>
    </w:p>
    <w:p>
      <w:pPr>
        <w:pStyle w:val="864"/>
        <w:jc w:val="left"/>
        <w:rPr>
          <w:rFonts w:ascii="宋体" w:hAnsi="Times New Roman" w:eastAsia="宋体" w:cs="宋体"/>
          <w:color w:val="000000" w:themeColor="text1"/>
          <w:sz w:val="24"/>
          <w:szCs w:val="24"/>
          <w:highlight w:val="none"/>
        </w:rPr>
      </w:pPr>
      <w:r>
        <w:rPr>
          <w:rFonts w:ascii="宋体" w:hAnsi="Times New Roman" w:eastAsia="宋体" w:cs="宋体"/>
          <w:color w:val="000000" w:themeColor="text1"/>
          <w:sz w:val="24"/>
          <w:szCs w:val="24"/>
          <w:highlight w:val="none"/>
        </w:rPr>
      </w:r>
      <w:r>
        <w:rPr>
          <w:color w:val="000000" w:themeColor="text1"/>
        </w:rPr>
      </w:r>
    </w:p>
    <w:p>
      <w:pPr>
        <w:pStyle w:val="864"/>
        <w:jc w:val="left"/>
        <w:spacing w:before="120" w:line="22" w:lineRule="atLeast"/>
        <w:rPr>
          <w:rFonts w:ascii="宋体" w:hAnsi="Times New Roman" w:eastAsia="宋体" w:cs="宋体"/>
          <w:color w:val="000000" w:themeColor="text1"/>
          <w:sz w:val="24"/>
          <w:szCs w:val="24"/>
          <w:highlight w:val="none"/>
        </w:rPr>
      </w:pPr>
      <w:r>
        <w:rPr>
          <w:rFonts w:ascii="宋体" w:hAnsi="Times New Roman" w:eastAsia="宋体" w:cs="宋体"/>
          <w:color w:val="000000" w:themeColor="text1"/>
          <w:sz w:val="24"/>
          <w:szCs w:val="24"/>
          <w:highlight w:val="none"/>
        </w:rPr>
      </w:r>
      <w:r>
        <w:rPr>
          <w:color w:val="000000" w:themeColor="text1"/>
        </w:rPr>
      </w:r>
    </w:p>
    <w:p>
      <w:pPr>
        <w:pStyle w:val="864"/>
        <w:ind w:left="1430"/>
        <w:jc w:val="left"/>
        <w:spacing w:before="120" w:line="360" w:lineRule="auto"/>
        <w:rPr>
          <w:rFonts w:ascii="宋体" w:hAnsi="Times New Roman" w:eastAsia="宋体" w:cs="宋体"/>
          <w:color w:val="000000" w:themeColor="text1"/>
          <w:sz w:val="28"/>
          <w:szCs w:val="28"/>
          <w:highlight w:val="none"/>
        </w:rPr>
      </w:pPr>
      <w:r>
        <w:rPr>
          <w:rFonts w:hint="eastAsia" w:ascii="宋体" w:hAnsi="Times New Roman" w:eastAsia="宋体" w:cs="宋体"/>
          <w:color w:val="000000" w:themeColor="text1"/>
          <w:sz w:val="28"/>
          <w:szCs w:val="28"/>
          <w:highlight w:val="none"/>
        </w:rPr>
        <w:t xml:space="preserve">项目名称：</w:t>
      </w:r>
      <w:r>
        <w:rPr>
          <w:rFonts w:ascii="宋体" w:hAnsi="Times New Roman" w:eastAsia="宋体" w:cs="宋体"/>
          <w:color w:val="000000" w:themeColor="text1"/>
          <w:sz w:val="28"/>
          <w:szCs w:val="28"/>
          <w:highlight w:val="none"/>
        </w:rPr>
        <w:t xml:space="preserve"> </w:t>
      </w:r>
      <w:r>
        <w:rPr>
          <w:rFonts w:ascii="宋体" w:hAnsi="Times New Roman" w:eastAsia="宋体" w:cs="宋体"/>
          <w:color w:val="000000" w:themeColor="text1"/>
          <w:sz w:val="28"/>
          <w:szCs w:val="28"/>
          <w:highlight w:val="none"/>
        </w:rPr>
      </w:r>
      <w:r>
        <w:rPr>
          <w:color w:val="000000" w:themeColor="text1"/>
        </w:rPr>
      </w:r>
    </w:p>
    <w:p>
      <w:pPr>
        <w:pStyle w:val="864"/>
        <w:ind w:left="1430"/>
        <w:jc w:val="left"/>
        <w:spacing w:before="120" w:line="360" w:lineRule="auto"/>
        <w:rPr>
          <w:rFonts w:ascii="宋体" w:hAnsi="Times New Roman" w:eastAsia="宋体" w:cs="宋体"/>
          <w:color w:val="000000" w:themeColor="text1"/>
          <w:sz w:val="28"/>
          <w:szCs w:val="28"/>
          <w:highlight w:val="none"/>
        </w:rPr>
      </w:pPr>
      <w:r>
        <w:rPr>
          <w:rFonts w:ascii="宋体" w:hAnsi="Times New Roman" w:eastAsia="宋体" w:cs="宋体"/>
          <w:color w:val="000000" w:themeColor="text1"/>
          <w:sz w:val="28"/>
          <w:szCs w:val="28"/>
          <w:highlight w:val="none"/>
        </w:rPr>
      </w:r>
      <w:r>
        <w:rPr>
          <w:color w:val="000000" w:themeColor="text1"/>
        </w:rPr>
      </w:r>
    </w:p>
    <w:p>
      <w:pPr>
        <w:pStyle w:val="864"/>
        <w:ind w:left="1430"/>
        <w:jc w:val="left"/>
        <w:spacing w:before="120" w:line="360" w:lineRule="auto"/>
        <w:rPr>
          <w:rFonts w:ascii="宋体" w:hAnsi="Times New Roman" w:eastAsia="宋体" w:cs="宋体"/>
          <w:color w:val="000000" w:themeColor="text1"/>
          <w:sz w:val="28"/>
          <w:szCs w:val="28"/>
          <w:highlight w:val="none"/>
        </w:rPr>
      </w:pPr>
      <w:r>
        <w:rPr>
          <w:rFonts w:ascii="宋体" w:hAnsi="Times New Roman" w:eastAsia="宋体" w:cs="宋体"/>
          <w:color w:val="000000" w:themeColor="text1"/>
          <w:sz w:val="28"/>
          <w:szCs w:val="28"/>
          <w:highlight w:val="none"/>
        </w:rPr>
      </w:r>
      <w:r>
        <w:rPr>
          <w:color w:val="000000" w:themeColor="text1"/>
        </w:rPr>
      </w:r>
    </w:p>
    <w:p>
      <w:pPr>
        <w:pStyle w:val="864"/>
        <w:ind w:left="2200" w:firstLine="0"/>
        <w:jc w:val="left"/>
        <w:spacing w:before="120" w:line="360" w:lineRule="auto"/>
        <w:rPr>
          <w:rFonts w:hint="eastAsia" w:ascii="宋体" w:hAnsi="Times New Roman" w:eastAsia="宋体" w:cs="宋体"/>
          <w:color w:val="000000" w:themeColor="text1"/>
          <w:sz w:val="28"/>
          <w:szCs w:val="28"/>
          <w:highlight w:val="none"/>
          <w:u w:val="single"/>
        </w:rPr>
      </w:pPr>
      <w:r>
        <w:rPr>
          <w:rFonts w:hint="eastAsia" w:ascii="宋体" w:hAnsi="Times New Roman" w:eastAsia="宋体" w:cs="宋体"/>
          <w:color w:val="000000" w:themeColor="text1"/>
          <w:sz w:val="28"/>
          <w:szCs w:val="28"/>
          <w:highlight w:val="none"/>
        </w:rPr>
        <w:t xml:space="preserve">甲方：</w:t>
      </w:r>
      <w:r>
        <w:rPr>
          <w:rFonts w:hint="eastAsia" w:ascii="宋体" w:hAnsi="Times New Roman" w:eastAsia="宋体" w:cs="宋体"/>
          <w:color w:val="000000" w:themeColor="text1"/>
          <w:sz w:val="28"/>
          <w:szCs w:val="28"/>
          <w:highlight w:val="none"/>
          <w:u w:val="single"/>
          <w:lang w:eastAsia="zh-CN"/>
        </w:rPr>
        <w:t xml:space="preserve">太仓市明德</w:t>
      </w:r>
      <w:r>
        <w:rPr>
          <w:rFonts w:hint="eastAsia" w:hAnsi="Times New Roman" w:eastAsia="宋体" w:cs="宋体"/>
          <w:color w:val="000000" w:themeColor="text1"/>
          <w:sz w:val="28"/>
          <w:szCs w:val="28"/>
          <w:highlight w:val="none"/>
          <w:u w:val="single"/>
          <w:lang w:val="en-US" w:eastAsia="zh-CN"/>
        </w:rPr>
        <w:t xml:space="preserve">第二</w:t>
      </w:r>
      <w:r>
        <w:rPr>
          <w:rFonts w:hint="eastAsia" w:ascii="宋体" w:hAnsi="Times New Roman" w:eastAsia="宋体" w:cs="宋体"/>
          <w:color w:val="000000" w:themeColor="text1"/>
          <w:sz w:val="28"/>
          <w:szCs w:val="28"/>
          <w:highlight w:val="none"/>
          <w:u w:val="single"/>
          <w:lang w:eastAsia="zh-CN"/>
        </w:rPr>
        <w:t xml:space="preserve">小学</w:t>
      </w:r>
      <w:r>
        <w:rPr>
          <w:rFonts w:hint="eastAsia" w:ascii="宋体" w:hAnsi="Times New Roman" w:eastAsia="宋体" w:cs="宋体"/>
          <w:color w:val="000000" w:themeColor="text1"/>
          <w:sz w:val="28"/>
          <w:szCs w:val="28"/>
          <w:highlight w:val="none"/>
          <w:u w:val="single"/>
          <w:lang w:eastAsia="zh-CN"/>
        </w:rPr>
      </w:r>
      <w:r>
        <w:rPr>
          <w:color w:val="000000" w:themeColor="text1"/>
        </w:rPr>
      </w:r>
    </w:p>
    <w:p>
      <w:pPr>
        <w:pStyle w:val="864"/>
        <w:ind w:left="2200" w:firstLine="0"/>
        <w:jc w:val="left"/>
        <w:spacing w:before="120" w:line="360" w:lineRule="auto"/>
        <w:rPr>
          <w:rFonts w:ascii="宋体" w:hAnsi="Times New Roman" w:eastAsia="宋体" w:cs="宋体"/>
          <w:color w:val="000000" w:themeColor="text1"/>
          <w:sz w:val="28"/>
          <w:szCs w:val="28"/>
          <w:highlight w:val="none"/>
          <w:u w:val="single"/>
        </w:rPr>
      </w:pPr>
      <w:r>
        <w:rPr>
          <w:rFonts w:hint="eastAsia" w:ascii="宋体" w:hAnsi="Times New Roman" w:eastAsia="宋体" w:cs="宋体"/>
          <w:color w:val="000000" w:themeColor="text1"/>
          <w:sz w:val="28"/>
          <w:szCs w:val="28"/>
          <w:highlight w:val="none"/>
        </w:rPr>
        <w:t xml:space="preserve">乙方：</w:t>
      </w:r>
      <w:r>
        <w:rPr>
          <w:rFonts w:hint="eastAsia" w:ascii="宋体" w:hAnsi="Times New Roman" w:eastAsia="宋体" w:cs="宋体"/>
          <w:color w:val="000000" w:themeColor="text1"/>
          <w:sz w:val="28"/>
          <w:szCs w:val="28"/>
          <w:highlight w:val="none"/>
          <w:u w:val="single"/>
        </w:rPr>
        <w:t xml:space="preserve"> </w:t>
      </w:r>
      <w:r>
        <w:rPr>
          <w:rFonts w:ascii="宋体" w:hAnsi="Times New Roman" w:eastAsia="宋体" w:cs="宋体"/>
          <w:color w:val="000000" w:themeColor="text1"/>
          <w:sz w:val="28"/>
          <w:szCs w:val="28"/>
          <w:highlight w:val="none"/>
          <w:u w:val="single"/>
        </w:rPr>
        <w:t xml:space="preserve">                      </w:t>
      </w:r>
      <w:r>
        <w:rPr>
          <w:rFonts w:ascii="宋体" w:hAnsi="Times New Roman" w:eastAsia="宋体" w:cs="宋体"/>
          <w:color w:val="000000" w:themeColor="text1"/>
          <w:sz w:val="28"/>
          <w:szCs w:val="28"/>
          <w:highlight w:val="none"/>
          <w:u w:val="single"/>
        </w:rPr>
      </w:r>
      <w:r>
        <w:rPr>
          <w:color w:val="000000" w:themeColor="text1"/>
        </w:rPr>
      </w:r>
    </w:p>
    <w:p>
      <w:pPr>
        <w:pStyle w:val="864"/>
        <w:ind w:left="2200" w:firstLine="0"/>
        <w:jc w:val="left"/>
        <w:spacing w:before="120" w:line="360" w:lineRule="auto"/>
        <w:rPr>
          <w:rFonts w:ascii="宋体" w:hAnsi="Times New Roman" w:eastAsia="宋体" w:cs="宋体"/>
          <w:color w:val="000000" w:themeColor="text1"/>
          <w:sz w:val="28"/>
          <w:szCs w:val="28"/>
          <w:highlight w:val="none"/>
          <w:u w:val="single"/>
        </w:rPr>
      </w:pPr>
      <w:r>
        <w:rPr>
          <w:rFonts w:hint="eastAsia" w:ascii="宋体" w:hAnsi="Times New Roman" w:eastAsia="宋体" w:cs="宋体"/>
          <w:color w:val="000000" w:themeColor="text1"/>
          <w:sz w:val="28"/>
          <w:szCs w:val="28"/>
          <w:highlight w:val="none"/>
        </w:rPr>
        <w:t xml:space="preserve">签订地：</w:t>
      </w:r>
      <w:r>
        <w:rPr>
          <w:rFonts w:hint="eastAsia" w:ascii="宋体" w:hAnsi="Times New Roman" w:eastAsia="宋体" w:cs="宋体"/>
          <w:color w:val="000000" w:themeColor="text1"/>
          <w:sz w:val="28"/>
          <w:szCs w:val="28"/>
          <w:highlight w:val="none"/>
          <w:u w:val="single"/>
        </w:rPr>
        <w:t xml:space="preserve">太仓市</w:t>
      </w:r>
      <w:r>
        <w:rPr>
          <w:rFonts w:ascii="宋体" w:hAnsi="Times New Roman" w:eastAsia="宋体" w:cs="宋体"/>
          <w:color w:val="000000" w:themeColor="text1"/>
          <w:sz w:val="28"/>
          <w:szCs w:val="28"/>
          <w:highlight w:val="none"/>
          <w:u w:val="single"/>
        </w:rPr>
      </w:r>
      <w:r>
        <w:rPr>
          <w:color w:val="000000" w:themeColor="text1"/>
        </w:rPr>
      </w:r>
    </w:p>
    <w:p>
      <w:pPr>
        <w:pStyle w:val="864"/>
        <w:ind w:left="2200" w:firstLine="0"/>
        <w:jc w:val="left"/>
        <w:spacing w:before="120" w:line="360" w:lineRule="auto"/>
        <w:rPr>
          <w:rFonts w:ascii="宋体" w:hAnsi="Times New Roman" w:eastAsia="宋体" w:cs="宋体"/>
          <w:color w:val="000000" w:themeColor="text1"/>
          <w:sz w:val="28"/>
          <w:szCs w:val="28"/>
          <w:highlight w:val="none"/>
          <w:u w:val="single"/>
        </w:rPr>
      </w:pPr>
      <w:r>
        <w:rPr>
          <w:rFonts w:hint="eastAsia" w:ascii="宋体" w:hAnsi="Times New Roman" w:eastAsia="宋体" w:cs="宋体"/>
          <w:color w:val="000000" w:themeColor="text1"/>
          <w:sz w:val="28"/>
          <w:szCs w:val="28"/>
          <w:highlight w:val="none"/>
        </w:rPr>
        <w:t xml:space="preserve">签订日期：</w:t>
      </w:r>
      <w:r>
        <w:rPr>
          <w:rFonts w:ascii="宋体" w:hAnsi="Times New Roman" w:eastAsia="宋体" w:cs="宋体"/>
          <w:color w:val="000000" w:themeColor="text1"/>
          <w:sz w:val="28"/>
          <w:szCs w:val="28"/>
          <w:highlight w:val="none"/>
          <w:u w:val="single"/>
        </w:rPr>
        <w:t xml:space="preserve">202</w:t>
      </w:r>
      <w:r>
        <w:rPr>
          <w:rFonts w:hint="eastAsia" w:hAnsi="Times New Roman" w:eastAsia="宋体" w:cs="宋体"/>
          <w:color w:val="000000" w:themeColor="text1"/>
          <w:sz w:val="28"/>
          <w:szCs w:val="28"/>
          <w:highlight w:val="none"/>
          <w:u w:val="single"/>
          <w:lang w:val="en-US" w:eastAsia="zh-CN"/>
        </w:rPr>
        <w:t xml:space="preserve">6</w:t>
      </w:r>
      <w:r>
        <w:rPr>
          <w:rFonts w:hint="eastAsia" w:ascii="宋体" w:hAnsi="Times New Roman" w:eastAsia="宋体" w:cs="宋体"/>
          <w:color w:val="000000" w:themeColor="text1"/>
          <w:sz w:val="28"/>
          <w:szCs w:val="28"/>
          <w:highlight w:val="none"/>
        </w:rPr>
        <w:t xml:space="preserve">年</w:t>
      </w:r>
      <w:r>
        <w:rPr>
          <w:rFonts w:hint="eastAsia" w:ascii="宋体" w:hAnsi="Times New Roman" w:eastAsia="宋体" w:cs="宋体"/>
          <w:color w:val="000000" w:themeColor="text1"/>
          <w:sz w:val="28"/>
          <w:szCs w:val="28"/>
          <w:highlight w:val="none"/>
          <w:u w:val="single"/>
        </w:rPr>
        <w:t xml:space="preserve">       </w:t>
      </w:r>
      <w:r>
        <w:rPr>
          <w:rFonts w:hint="eastAsia" w:ascii="宋体" w:hAnsi="Times New Roman" w:eastAsia="宋体" w:cs="宋体"/>
          <w:color w:val="000000" w:themeColor="text1"/>
          <w:sz w:val="28"/>
          <w:szCs w:val="28"/>
          <w:highlight w:val="none"/>
        </w:rPr>
        <w:t xml:space="preserve">月</w:t>
      </w:r>
      <w:r>
        <w:rPr>
          <w:rFonts w:hint="eastAsia" w:ascii="宋体" w:hAnsi="Times New Roman" w:eastAsia="宋体" w:cs="宋体"/>
          <w:color w:val="000000" w:themeColor="text1"/>
          <w:sz w:val="28"/>
          <w:szCs w:val="28"/>
          <w:highlight w:val="none"/>
          <w:u w:val="single"/>
        </w:rPr>
        <w:t xml:space="preserve">       </w:t>
      </w:r>
      <w:r>
        <w:rPr>
          <w:rFonts w:hint="eastAsia" w:ascii="宋体" w:hAnsi="Times New Roman" w:eastAsia="宋体" w:cs="宋体"/>
          <w:color w:val="000000" w:themeColor="text1"/>
          <w:sz w:val="28"/>
          <w:szCs w:val="28"/>
          <w:highlight w:val="none"/>
        </w:rPr>
        <w:t xml:space="preserve">日</w:t>
      </w:r>
      <w:r>
        <w:rPr>
          <w:rFonts w:ascii="宋体" w:hAnsi="Times New Roman" w:eastAsia="宋体" w:cs="宋体"/>
          <w:color w:val="000000" w:themeColor="text1"/>
          <w:sz w:val="28"/>
          <w:szCs w:val="28"/>
          <w:highlight w:val="none"/>
          <w:u w:val="single"/>
        </w:rPr>
      </w:r>
      <w:r>
        <w:rPr>
          <w:color w:val="000000" w:themeColor="text1"/>
        </w:rPr>
      </w:r>
    </w:p>
    <w:p>
      <w:pPr>
        <w:pStyle w:val="864"/>
        <w:jc w:val="center"/>
        <w:spacing w:line="440" w:lineRule="exact"/>
        <w:widowControl/>
        <w:rPr>
          <w:rFonts w:hint="eastAsia" w:ascii="宋体" w:hAnsi="宋体" w:eastAsia="宋体" w:cs="宋体"/>
          <w:b/>
          <w:color w:val="000000" w:themeColor="text1"/>
          <w:sz w:val="28"/>
          <w:szCs w:val="28"/>
          <w:highlight w:val="none"/>
        </w:rPr>
      </w:pPr>
      <w:r>
        <w:rPr>
          <w:rFonts w:ascii="宋体" w:hAnsi="Times New Roman" w:eastAsia="宋体" w:cs="宋体"/>
          <w:color w:val="000000" w:themeColor="text1"/>
          <w:sz w:val="24"/>
          <w:szCs w:val="24"/>
          <w:highlight w:val="none"/>
        </w:rPr>
        <w:br w:type="page" w:clear="all"/>
      </w:r>
      <w:r>
        <w:rPr>
          <w:rFonts w:hint="eastAsia" w:ascii="宋体" w:hAnsi="宋体" w:eastAsia="宋体" w:cs="宋体"/>
          <w:b/>
          <w:color w:val="000000" w:themeColor="text1"/>
          <w:sz w:val="28"/>
          <w:szCs w:val="28"/>
          <w:highlight w:val="none"/>
        </w:rPr>
        <w:t xml:space="preserve">第一部分 合同书</w:t>
      </w:r>
      <w:r>
        <w:rPr>
          <w:rFonts w:hint="eastAsia" w:ascii="宋体" w:hAnsi="宋体" w:eastAsia="宋体" w:cs="宋体"/>
          <w:b/>
          <w:color w:val="000000" w:themeColor="text1"/>
          <w:sz w:val="28"/>
          <w:szCs w:val="28"/>
          <w:highlight w:val="none"/>
        </w:rPr>
      </w:r>
      <w:r>
        <w:rPr>
          <w:color w:val="000000" w:themeColor="text1"/>
        </w:rPr>
      </w:r>
    </w:p>
    <w:p>
      <w:pPr>
        <w:pStyle w:val="864"/>
        <w:jc w:val="both"/>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采购方（以下称甲方）</w:t>
      </w:r>
      <w:r>
        <w:rPr>
          <w:rFonts w:hint="eastAsia" w:hAnsi="宋体" w:eastAsia="宋体" w:cs="宋体"/>
          <w:color w:val="000000" w:themeColor="text1"/>
          <w:sz w:val="24"/>
          <w:szCs w:val="24"/>
          <w:lang w:val="en-US" w:eastAsia="zh-CN" w:bidi="ar-SA"/>
        </w:rPr>
        <w:t xml:space="preserve">：</w:t>
      </w:r>
      <w:r>
        <w:rPr>
          <w:rFonts w:hint="eastAsia" w:ascii="宋体" w:hAnsi="宋体" w:eastAsia="宋体" w:cs="宋体"/>
          <w:color w:val="000000" w:themeColor="text1"/>
          <w:sz w:val="24"/>
          <w:szCs w:val="24"/>
          <w:lang w:val="en-US" w:eastAsia="zh-CN" w:bidi="ar-SA"/>
        </w:rPr>
      </w:r>
      <w:r>
        <w:rPr>
          <w:color w:val="000000" w:themeColor="text1"/>
        </w:rPr>
      </w:r>
    </w:p>
    <w:p>
      <w:pPr>
        <w:pStyle w:val="864"/>
        <w:jc w:val="both"/>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供应商（以下称乙方）</w:t>
      </w:r>
      <w:r>
        <w:rPr>
          <w:rFonts w:hint="eastAsia" w:hAnsi="宋体" w:eastAsia="宋体" w:cs="宋体"/>
          <w:color w:val="000000" w:themeColor="text1"/>
          <w:sz w:val="24"/>
          <w:szCs w:val="24"/>
          <w:lang w:val="en-US" w:eastAsia="zh-CN" w:bidi="ar-SA"/>
        </w:rPr>
        <w:t xml:space="preserve">：</w:t>
      </w:r>
      <w:r>
        <w:rPr>
          <w:rFonts w:hint="eastAsia" w:ascii="宋体" w:hAnsi="宋体" w:eastAsia="宋体" w:cs="宋体"/>
          <w:color w:val="000000" w:themeColor="text1"/>
          <w:sz w:val="24"/>
          <w:szCs w:val="24"/>
          <w:lang w:val="en-US" w:eastAsia="zh-CN" w:bidi="ar-SA"/>
        </w:rPr>
        <w:tab/>
      </w:r>
      <w:r>
        <w:rPr>
          <w:rFonts w:hint="eastAsia" w:ascii="宋体" w:hAnsi="宋体" w:eastAsia="宋体" w:cs="宋体"/>
          <w:color w:val="000000" w:themeColor="text1"/>
          <w:sz w:val="24"/>
          <w:szCs w:val="24"/>
          <w:lang w:val="en-US" w:eastAsia="zh-CN" w:bidi="ar-SA"/>
        </w:rPr>
      </w:r>
      <w:r>
        <w:rPr>
          <w:color w:val="000000" w:themeColor="text1"/>
        </w:rPr>
      </w:r>
    </w:p>
    <w:p>
      <w:pPr>
        <w:pStyle w:val="864"/>
        <w:ind w:firstLine="480"/>
        <w:jc w:val="both"/>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根据《中华人民共和国政府采购法》、《中华人民共和国民法典》等法律法规的规定，甲乙双方按照</w:t>
      </w:r>
      <w:r>
        <w:rPr>
          <w:rFonts w:hint="eastAsia" w:ascii="宋体" w:hAnsi="宋体" w:eastAsia="宋体" w:cs="宋体"/>
          <w:color w:val="000000" w:themeColor="text1"/>
          <w:sz w:val="24"/>
          <w:szCs w:val="24"/>
          <w:u w:val="single"/>
          <w:lang w:val="en-US" w:eastAsia="zh-CN" w:bidi="ar-SA"/>
        </w:rPr>
        <w:t xml:space="preserve">            </w:t>
      </w:r>
      <w:r>
        <w:rPr>
          <w:rFonts w:hint="eastAsia" w:ascii="宋体" w:hAnsi="宋体" w:eastAsia="宋体" w:cs="宋体"/>
          <w:color w:val="000000" w:themeColor="text1"/>
          <w:sz w:val="24"/>
          <w:szCs w:val="24"/>
          <w:lang w:val="en-US" w:eastAsia="zh-CN" w:bidi="ar-SA"/>
        </w:rPr>
        <w:t xml:space="preserve">（编号</w:t>
      </w:r>
      <w:r>
        <w:rPr>
          <w:rFonts w:hint="eastAsia" w:ascii="宋体" w:hAnsi="宋体" w:eastAsia="宋体" w:cs="宋体"/>
          <w:color w:val="000000" w:themeColor="text1"/>
          <w:sz w:val="24"/>
          <w:szCs w:val="24"/>
          <w:u w:val="single"/>
          <w:lang w:val="en-US" w:eastAsia="zh-CN" w:bidi="ar-SA"/>
        </w:rPr>
        <w:t xml:space="preserve">            </w:t>
      </w:r>
      <w:r>
        <w:rPr>
          <w:rFonts w:hint="eastAsia" w:ascii="宋体" w:hAnsi="宋体" w:eastAsia="宋体" w:cs="宋体"/>
          <w:color w:val="000000" w:themeColor="text1"/>
          <w:sz w:val="24"/>
          <w:szCs w:val="24"/>
          <w:lang w:val="en-US" w:eastAsia="zh-CN" w:bidi="ar-SA"/>
        </w:rPr>
        <w:t xml:space="preserve">）的采购结果签订本合同。</w:t>
      </w:r>
      <w:r>
        <w:rPr>
          <w:rFonts w:hint="eastAsia" w:ascii="宋体" w:hAnsi="宋体" w:eastAsia="宋体" w:cs="宋体"/>
          <w:color w:val="000000" w:themeColor="text1"/>
          <w:sz w:val="24"/>
          <w:szCs w:val="24"/>
          <w:lang w:val="en-US" w:eastAsia="zh-CN" w:bidi="ar-SA"/>
        </w:rPr>
      </w:r>
      <w:r>
        <w:rPr>
          <w:color w:val="000000" w:themeColor="text1"/>
        </w:rPr>
      </w:r>
    </w:p>
    <w:p>
      <w:pPr>
        <w:pStyle w:val="864"/>
        <w:jc w:val="both"/>
        <w:spacing w:line="48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zh-CN" w:eastAsia="zh-CN" w:bidi="ar-SA"/>
        </w:rPr>
        <w:t xml:space="preserve">第一条 合同内容</w:t>
      </w:r>
      <w:r>
        <w:rPr>
          <w:rFonts w:hint="eastAsia" w:ascii="宋体" w:hAnsi="宋体" w:eastAsia="宋体" w:cs="宋体"/>
          <w:b/>
          <w:bCs/>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甲方聘请乙方提供以下服务：</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1、</w:t>
      </w:r>
      <w:r>
        <w:rPr>
          <w:rFonts w:hint="eastAsia" w:ascii="宋体" w:hAnsi="宋体" w:eastAsia="宋体" w:cs="宋体"/>
          <w:color w:val="000000" w:themeColor="text1"/>
          <w:sz w:val="24"/>
          <w:szCs w:val="24"/>
          <w:lang w:val="zh-CN" w:eastAsia="zh-CN" w:bidi="ar-SA"/>
        </w:rPr>
        <w:t xml:space="preserve">本合同项下的服务指：</w:t>
      </w:r>
      <w:r>
        <w:rPr>
          <w:rFonts w:hint="eastAsia" w:ascii="宋体" w:hAnsi="宋体" w:eastAsia="宋体" w:cs="宋体"/>
          <w:color w:val="000000" w:themeColor="text1"/>
          <w:sz w:val="24"/>
          <w:szCs w:val="24"/>
          <w:lang w:val="en-US"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2、服务内容：</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3</w:t>
      </w:r>
      <w:r>
        <w:rPr>
          <w:rFonts w:hint="eastAsia" w:ascii="宋体" w:hAnsi="宋体" w:eastAsia="宋体" w:cs="宋体"/>
          <w:color w:val="000000" w:themeColor="text1"/>
          <w:sz w:val="24"/>
          <w:szCs w:val="24"/>
          <w:lang w:val="zh-CN" w:eastAsia="zh-CN" w:bidi="ar-SA"/>
        </w:rPr>
        <w:t xml:space="preserve">、服务</w:t>
      </w:r>
      <w:r>
        <w:rPr>
          <w:rFonts w:hint="eastAsia" w:ascii="宋体" w:hAnsi="宋体" w:eastAsia="宋体" w:cs="宋体"/>
          <w:color w:val="000000" w:themeColor="text1"/>
          <w:sz w:val="24"/>
          <w:szCs w:val="24"/>
          <w:lang w:val="en-US" w:eastAsia="zh-CN" w:bidi="ar-SA"/>
        </w:rPr>
        <w:t xml:space="preserve">要求</w:t>
      </w:r>
      <w:r>
        <w:rPr>
          <w:rFonts w:hint="eastAsia" w:ascii="宋体" w:hAnsi="宋体" w:eastAsia="宋体" w:cs="宋体"/>
          <w:color w:val="000000" w:themeColor="text1"/>
          <w:sz w:val="24"/>
          <w:szCs w:val="24"/>
          <w:lang w:val="zh-CN" w:eastAsia="zh-CN" w:bidi="ar-SA"/>
        </w:rPr>
        <w:t xml:space="preserve">：</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bidi="ar-SA"/>
        </w:rPr>
        <w:t xml:space="preserve">4</w:t>
      </w:r>
      <w:r>
        <w:rPr>
          <w:rFonts w:hint="eastAsia" w:ascii="宋体" w:hAnsi="宋体" w:eastAsia="宋体" w:cs="宋体"/>
          <w:color w:val="000000" w:themeColor="text1"/>
          <w:sz w:val="24"/>
          <w:szCs w:val="24"/>
          <w:lang w:val="zh-CN" w:eastAsia="zh-CN" w:bidi="ar-SA"/>
        </w:rPr>
        <w:t xml:space="preserve">、服务时间：</w:t>
      </w:r>
      <w:r>
        <w:rPr>
          <w:rFonts w:hint="eastAsia" w:hAnsi="宋体" w:eastAsia="宋体" w:cs="宋体"/>
          <w:color w:val="000000" w:themeColor="text1"/>
          <w:sz w:val="24"/>
          <w:szCs w:val="24"/>
          <w:lang w:val="en-US" w:eastAsia="zh-CN" w:bidi="ar-SA"/>
        </w:rPr>
        <w:t xml:space="preserve"> 年  月  日至  年 月  日。</w:t>
      </w:r>
      <w:r>
        <w:rPr>
          <w:rFonts w:ascii="宋体" w:hAnsi="宋体" w:eastAsia="宋体" w:cs="宋体"/>
          <w:color w:val="000000" w:themeColor="text1"/>
          <w:sz w:val="24"/>
          <w:szCs w:val="24"/>
          <w:lang w:val="en-US" w:eastAsia="zh-CN" w:bidi="ar-SA"/>
        </w:rPr>
      </w:r>
      <w:r>
        <w:rPr>
          <w:color w:val="000000" w:themeColor="text1"/>
        </w:rPr>
      </w:r>
    </w:p>
    <w:p>
      <w:pPr>
        <w:pStyle w:val="864"/>
        <w:jc w:val="both"/>
        <w:spacing w:line="48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zh-CN" w:eastAsia="zh-CN" w:bidi="ar-SA"/>
        </w:rPr>
        <w:t xml:space="preserve">第二条 组成本合同的有关文件 </w:t>
      </w:r>
      <w:r>
        <w:rPr>
          <w:rFonts w:hint="eastAsia" w:ascii="宋体" w:hAnsi="宋体" w:eastAsia="宋体" w:cs="宋体"/>
          <w:b/>
          <w:bCs/>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1、招标采购文件（编号：    ）</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2、乙方提供的投标文件和投标报价表；           </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3、乙方在投标过程中所作的其他承诺、声明、书面澄清等；</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4、中标通知书； </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5、甲乙双方商定的其他文件等。</w:t>
      </w:r>
      <w:r>
        <w:rPr>
          <w:rFonts w:hint="eastAsia" w:ascii="宋体" w:hAnsi="宋体" w:eastAsia="宋体" w:cs="宋体"/>
          <w:color w:val="000000" w:themeColor="text1"/>
          <w:sz w:val="24"/>
          <w:szCs w:val="24"/>
          <w:lang w:val="zh-CN" w:eastAsia="zh-CN" w:bidi="ar-SA"/>
        </w:rPr>
      </w:r>
      <w:r>
        <w:rPr>
          <w:color w:val="000000" w:themeColor="text1"/>
        </w:rPr>
      </w:r>
    </w:p>
    <w:p>
      <w:pPr>
        <w:pStyle w:val="864"/>
        <w:jc w:val="both"/>
        <w:spacing w:line="48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zh-CN" w:eastAsia="zh-CN" w:bidi="ar-SA"/>
        </w:rPr>
        <w:t xml:space="preserve">第三条 合同总价款 </w:t>
      </w:r>
      <w:r>
        <w:rPr>
          <w:rFonts w:hint="eastAsia" w:ascii="宋体" w:hAnsi="宋体" w:eastAsia="宋体" w:cs="宋体"/>
          <w:b/>
          <w:bCs/>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合同价格按此次中标</w:t>
      </w:r>
      <w:r>
        <w:rPr>
          <w:rFonts w:hint="eastAsia" w:ascii="宋体" w:hAnsi="宋体" w:eastAsia="宋体" w:cs="宋体"/>
          <w:color w:val="000000" w:themeColor="text1"/>
          <w:sz w:val="24"/>
          <w:szCs w:val="24"/>
          <w:lang w:val="en-US" w:eastAsia="zh-CN" w:bidi="ar-SA"/>
        </w:rPr>
        <w:t xml:space="preserve">价</w:t>
      </w:r>
      <w:r>
        <w:rPr>
          <w:rFonts w:hint="eastAsia" w:ascii="宋体" w:hAnsi="宋体" w:eastAsia="宋体" w:cs="宋体"/>
          <w:color w:val="000000" w:themeColor="text1"/>
          <w:sz w:val="24"/>
          <w:szCs w:val="24"/>
          <w:lang w:val="zh-CN" w:eastAsia="zh-CN" w:bidi="ar-SA"/>
        </w:rPr>
        <w:t xml:space="preserve">执行：</w:t>
      </w:r>
      <w:r>
        <w:rPr>
          <w:rFonts w:hint="eastAsia" w:ascii="宋体" w:hAnsi="宋体" w:eastAsia="宋体" w:cs="宋体"/>
          <w:color w:val="000000" w:themeColor="text1"/>
          <w:sz w:val="24"/>
          <w:szCs w:val="24"/>
          <w:u w:val="single"/>
          <w:lang w:val="en-US" w:eastAsia="zh-CN" w:bidi="ar-SA"/>
        </w:rPr>
        <w:t xml:space="preserve">       </w:t>
      </w:r>
      <w:r>
        <w:rPr>
          <w:rFonts w:hint="eastAsia" w:ascii="宋体" w:hAnsi="宋体" w:eastAsia="宋体" w:cs="宋体"/>
          <w:color w:val="000000" w:themeColor="text1"/>
          <w:sz w:val="24"/>
          <w:szCs w:val="24"/>
          <w:lang w:val="en-US" w:eastAsia="zh-CN" w:bidi="ar-SA"/>
        </w:rPr>
        <w:t xml:space="preserve">元</w:t>
      </w:r>
      <w:r>
        <w:rPr>
          <w:rFonts w:hint="eastAsia" w:ascii="宋体" w:hAnsi="宋体" w:eastAsia="宋体" w:cs="宋体"/>
          <w:color w:val="000000" w:themeColor="text1"/>
          <w:sz w:val="24"/>
          <w:szCs w:val="24"/>
          <w:lang w:val="zh-CN" w:eastAsia="zh-CN" w:bidi="ar-SA"/>
        </w:rPr>
        <w:t xml:space="preserve">。</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36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合同总价款</w:t>
      </w:r>
      <w:r>
        <w:rPr>
          <w:rFonts w:hint="eastAsia" w:ascii="宋体" w:hAnsi="宋体" w:eastAsia="宋体" w:cs="宋体"/>
          <w:color w:val="000000" w:themeColor="text1"/>
          <w:sz w:val="24"/>
          <w:szCs w:val="24"/>
          <w:lang w:val="zh-TW" w:eastAsia="zh-CN" w:bidi="ar-SA"/>
        </w:rPr>
        <w:t xml:space="preserve">包括但不限于完成该项工作所需的人工、设备、所有备件及易损件、定期保养、软件升级及管理服务、</w:t>
      </w:r>
      <w:r>
        <w:rPr>
          <w:rFonts w:hint="eastAsia" w:ascii="宋体" w:hAnsi="宋体" w:eastAsia="宋体" w:cs="宋体"/>
          <w:color w:val="000000" w:themeColor="text1"/>
          <w:sz w:val="24"/>
          <w:szCs w:val="24"/>
          <w:lang w:val="en-US" w:eastAsia="zh-CN" w:bidi="ar-SA"/>
        </w:rPr>
        <w:t xml:space="preserve">保险、利润、税金、政策性文件规定及本项目包含的所有风险、责任、专利技术等一切为实现本项目而产生的费用 。</w:t>
      </w:r>
      <w:r>
        <w:rPr>
          <w:rFonts w:hint="eastAsia" w:ascii="宋体" w:hAnsi="宋体" w:eastAsia="宋体" w:cs="宋体"/>
          <w:color w:val="000000" w:themeColor="text1"/>
          <w:sz w:val="24"/>
          <w:szCs w:val="24"/>
          <w:lang w:val="en-US"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除非合同条款中另有规定，本合同执行期间合同总价款不变。</w:t>
      </w:r>
      <w:r>
        <w:rPr>
          <w:rFonts w:hint="eastAsia" w:ascii="宋体" w:hAnsi="宋体" w:eastAsia="宋体" w:cs="宋体"/>
          <w:color w:val="000000" w:themeColor="text1"/>
          <w:sz w:val="24"/>
          <w:szCs w:val="24"/>
          <w:lang w:val="zh-CN" w:eastAsia="zh-CN" w:bidi="ar-SA"/>
        </w:rPr>
      </w:r>
      <w:r>
        <w:rPr>
          <w:color w:val="000000" w:themeColor="text1"/>
        </w:rPr>
      </w:r>
    </w:p>
    <w:p>
      <w:pPr>
        <w:pStyle w:val="864"/>
        <w:jc w:val="both"/>
        <w:spacing w:line="48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lang w:val="zh-CN" w:eastAsia="zh-CN" w:bidi="ar-SA"/>
        </w:rPr>
        <w:t xml:space="preserve">第四条 合同款支付</w:t>
      </w:r>
      <w:r>
        <w:rPr>
          <w:rFonts w:hint="eastAsia" w:ascii="宋体" w:hAnsi="宋体" w:eastAsia="宋体" w:cs="宋体"/>
          <w:b/>
          <w:bCs/>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1、本合同项下所有款项均以人民币支付。</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2、本合同项下的采购资金由甲方自行支付，乙方向甲方开具发票。</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3、根据现行税法对乙方征收的与本合同有关的一切税费均由乙方承担。</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4、付款</w:t>
      </w:r>
      <w:r>
        <w:rPr>
          <w:rFonts w:hint="eastAsia" w:ascii="宋体" w:hAnsi="宋体" w:eastAsia="宋体" w:cs="宋体"/>
          <w:color w:val="000000" w:themeColor="text1"/>
          <w:sz w:val="24"/>
          <w:szCs w:val="24"/>
          <w:lang w:val="en-US" w:eastAsia="zh-CN" w:bidi="ar-SA"/>
        </w:rPr>
        <w:t xml:space="preserve">：</w:t>
      </w:r>
      <w:r>
        <w:rPr>
          <w:rFonts w:hint="eastAsia" w:ascii="宋体" w:hAnsi="宋体" w:eastAsia="宋体" w:cs="宋体"/>
          <w:color w:val="000000" w:themeColor="text1"/>
          <w:sz w:val="22"/>
          <w:szCs w:val="22"/>
        </w:rPr>
        <w:t xml:space="preserve">签订合同后20个工作日内支付合同金额的10%</w:t>
      </w:r>
      <w:r>
        <w:rPr>
          <w:rFonts w:hint="eastAsia" w:hAnsi="宋体" w:eastAsia="宋体" w:cs="宋体"/>
          <w:color w:val="000000" w:themeColor="text1"/>
          <w:sz w:val="22"/>
          <w:szCs w:val="22"/>
          <w:lang w:val="en-US" w:eastAsia="zh-CN"/>
        </w:rPr>
        <w:t xml:space="preserve">的预付款</w:t>
      </w:r>
      <w:r>
        <w:rPr>
          <w:rFonts w:hint="eastAsia" w:ascii="宋体" w:hAnsi="宋体" w:eastAsia="宋体" w:cs="宋体"/>
          <w:color w:val="000000" w:themeColor="text1"/>
          <w:sz w:val="22"/>
          <w:szCs w:val="22"/>
        </w:rPr>
        <w:t xml:space="preserve">，余款按月度支付，先做后付</w:t>
      </w:r>
      <w:r>
        <w:rPr>
          <w:rFonts w:hint="eastAsia" w:ascii="宋体" w:hAnsi="宋体" w:eastAsia="宋体" w:cs="宋体"/>
          <w:color w:val="000000" w:themeColor="text1"/>
          <w:sz w:val="22"/>
          <w:szCs w:val="22"/>
        </w:rPr>
        <w:t xml:space="preserve">。学校于次月10日前以转账形式支付95%的上月服务费，每月服务费的5%作为月考核资金，以保安个人考核最低分为乙方月考核分数，按照100分为优秀、95分为良好、90分为合格、90分以下不合格划分等级，分别支付月考核资金的100%、80%、60%，不合格全扣。</w:t>
      </w:r>
      <w:r>
        <w:rPr>
          <w:rFonts w:hint="eastAsia" w:ascii="宋体" w:hAnsi="宋体" w:eastAsia="宋体" w:cs="宋体"/>
          <w:color w:val="000000" w:themeColor="text1"/>
          <w:sz w:val="24"/>
          <w:szCs w:val="24"/>
          <w:lang w:val="en-US" w:eastAsia="zh-CN" w:bidi="ar-SA"/>
        </w:rPr>
      </w:r>
      <w:r>
        <w:rPr>
          <w:color w:val="000000" w:themeColor="text1"/>
        </w:rPr>
      </w:r>
    </w:p>
    <w:p>
      <w:pPr>
        <w:pStyle w:val="864"/>
        <w:jc w:val="both"/>
        <w:spacing w:line="360" w:lineRule="auto"/>
        <w:rPr>
          <w:rFonts w:hint="eastAsia" w:ascii="宋体" w:hAnsi="宋体" w:eastAsia="宋体" w:cs="宋体"/>
          <w:color w:val="000000" w:themeColor="text1"/>
          <w:sz w:val="24"/>
          <w:szCs w:val="24"/>
        </w:rPr>
      </w:pPr>
      <w:r>
        <w:rPr>
          <w:rFonts w:hint="eastAsia" w:ascii="宋体" w:hAnsi="宋体" w:eastAsia="宋体" w:cs="宋体"/>
          <w:b/>
          <w:color w:val="000000" w:themeColor="text1"/>
          <w:sz w:val="24"/>
          <w:szCs w:val="24"/>
        </w:rPr>
        <w:t xml:space="preserve">第五条 甲、乙双方权利义务</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tabs>
          <w:tab w:val="left" w:pos="54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1、甲方应当为保证项目服务的完成，给予乙方积极支持，为乙方提供项目实施的必要条件；</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tabs>
          <w:tab w:val="left" w:pos="54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2、甲方应当按照本合同约定按时支付合同金额。</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tabs>
          <w:tab w:val="left" w:pos="54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3、乙方提交的服务成果未经甲方书面许可，不得向任何第三方泄露。</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tabs>
          <w:tab w:val="left" w:pos="540" w:leader="none"/>
        </w:tabs>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szCs w:val="24"/>
        </w:rPr>
        <w:t xml:space="preserve">4、乙方根据国家标准、行业标准和规范要求及标书规定的服务质量标准和有关要求，保质保量地完成服务工作。</w:t>
      </w:r>
      <w:r>
        <w:rPr>
          <w:rFonts w:hint="eastAsia" w:ascii="宋体" w:hAnsi="宋体" w:eastAsia="宋体" w:cs="宋体"/>
          <w:b/>
          <w:color w:val="000000" w:themeColor="text1"/>
          <w:sz w:val="24"/>
          <w:szCs w:val="24"/>
        </w:rPr>
      </w:r>
      <w:r>
        <w:rPr>
          <w:color w:val="000000" w:themeColor="text1"/>
        </w:rPr>
      </w:r>
    </w:p>
    <w:p>
      <w:pPr>
        <w:pStyle w:val="864"/>
        <w:jc w:val="both"/>
        <w:spacing w:line="360" w:lineRule="auto"/>
        <w:tabs>
          <w:tab w:val="left" w:pos="540" w:leader="none"/>
        </w:tabs>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第六条 知识产权</w:t>
      </w:r>
      <w:r>
        <w:rPr>
          <w:rFonts w:hint="eastAsia" w:ascii="宋体" w:hAnsi="宋体" w:eastAsia="宋体" w:cs="宋体"/>
          <w:b/>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eastAsia="宋体" w:cs="宋体"/>
          <w:color w:val="000000" w:themeColor="text1"/>
          <w:sz w:val="24"/>
          <w:szCs w:val="24"/>
        </w:rPr>
      </w:r>
      <w:r>
        <w:rPr>
          <w:color w:val="000000" w:themeColor="text1"/>
        </w:rPr>
      </w:r>
    </w:p>
    <w:p>
      <w:pPr>
        <w:pStyle w:val="864"/>
        <w:jc w:val="both"/>
        <w:spacing w:line="360" w:lineRule="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第七条 风险责任</w:t>
      </w:r>
      <w:r>
        <w:rPr>
          <w:rFonts w:hint="eastAsia" w:ascii="宋体" w:hAnsi="宋体" w:eastAsia="宋体" w:cs="宋体"/>
          <w:b/>
          <w:bCs/>
          <w:color w:val="000000" w:themeColor="text1"/>
          <w:sz w:val="24"/>
          <w:szCs w:val="24"/>
        </w:rPr>
      </w:r>
      <w:r>
        <w:rPr>
          <w:color w:val="000000" w:themeColor="text1"/>
        </w:rPr>
      </w:r>
    </w:p>
    <w:p>
      <w:pPr>
        <w:pStyle w:val="864"/>
        <w:ind w:firstLine="480"/>
        <w:jc w:val="both"/>
        <w:spacing w:line="360" w:lineRule="auto"/>
        <w:tabs>
          <w:tab w:val="left" w:pos="54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color w:val="000000" w:themeColor="text1"/>
          <w:sz w:val="24"/>
          <w:szCs w:val="24"/>
        </w:rPr>
      </w:r>
      <w:r>
        <w:rPr>
          <w:color w:val="000000" w:themeColor="text1"/>
        </w:rPr>
      </w:r>
    </w:p>
    <w:p>
      <w:pPr>
        <w:pStyle w:val="864"/>
        <w:jc w:val="both"/>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第八条 履约保证金</w:t>
      </w:r>
      <w:r>
        <w:rPr>
          <w:rFonts w:hint="eastAsia" w:ascii="宋体" w:hAnsi="宋体" w:eastAsia="宋体" w:cs="宋体"/>
          <w:b/>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1、乙方应按招标文件的约定要求提供相应的履约保证金。</w:t>
      </w:r>
      <w:r>
        <w:rPr>
          <w:rFonts w:hint="eastAsia" w:ascii="宋体" w:hAnsi="宋体" w:eastAsia="宋体" w:cs="宋体"/>
          <w:bCs/>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2、履约保证金的有效期为合同生效之日起至合同主要义务履行完毕止。</w:t>
      </w:r>
      <w:r>
        <w:rPr>
          <w:rFonts w:hint="eastAsia" w:ascii="宋体" w:hAnsi="宋体" w:eastAsia="宋体" w:cs="宋体"/>
          <w:bCs/>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3、如乙方未能履行合同规定的义务，或因乙方责任应由乙方承担的赔偿未完成，甲方有权从履约保证金中取得补偿。</w:t>
      </w:r>
      <w:r>
        <w:rPr>
          <w:rFonts w:hint="eastAsia" w:ascii="宋体" w:hAnsi="宋体" w:eastAsia="宋体" w:cs="宋体"/>
          <w:bCs/>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4、履约保证金待合同主要义务全部履行完毕后全额退回（不计息）。</w:t>
      </w:r>
      <w:r>
        <w:rPr>
          <w:rFonts w:hint="eastAsia" w:ascii="宋体" w:hAnsi="宋体" w:eastAsia="宋体" w:cs="宋体"/>
          <w:bCs/>
          <w:color w:val="000000" w:themeColor="text1"/>
          <w:sz w:val="24"/>
          <w:szCs w:val="24"/>
        </w:rPr>
      </w:r>
      <w:r>
        <w:rPr>
          <w:color w:val="000000" w:themeColor="text1"/>
        </w:rPr>
      </w:r>
    </w:p>
    <w:p>
      <w:pPr>
        <w:pStyle w:val="864"/>
        <w:jc w:val="both"/>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第九条 合同的变更和终止</w:t>
      </w:r>
      <w:r>
        <w:rPr>
          <w:rFonts w:hint="eastAsia" w:ascii="宋体" w:hAnsi="宋体" w:eastAsia="宋体" w:cs="宋体"/>
          <w:b/>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1、本合同一经签订，甲乙双方不得擅自变更、中止或终止合同。</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2、除发生法律规定的不能预见、不能避免并不能克服的客观情况外，甲乙双方不得放弃或拒绝履行合同。</w:t>
      </w:r>
      <w:r>
        <w:rPr>
          <w:rFonts w:hint="eastAsia" w:ascii="宋体" w:hAnsi="宋体" w:eastAsia="宋体" w:cs="宋体"/>
          <w:color w:val="000000" w:themeColor="text1"/>
          <w:sz w:val="24"/>
          <w:szCs w:val="24"/>
        </w:rPr>
      </w:r>
      <w:r>
        <w:rPr>
          <w:color w:val="000000" w:themeColor="text1"/>
        </w:rPr>
      </w:r>
    </w:p>
    <w:p>
      <w:pPr>
        <w:pStyle w:val="864"/>
        <w:jc w:val="both"/>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第十条 合同的转让</w:t>
      </w:r>
      <w:r>
        <w:rPr>
          <w:rFonts w:hint="eastAsia" w:ascii="宋体" w:hAnsi="宋体" w:eastAsia="宋体" w:cs="宋体"/>
          <w:b/>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1、乙方不得擅自部分或全部转让其应履行的合同义务。    </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2、乙方在履行合同过程中，不得将服务项目委托给第三方。</w:t>
      </w:r>
      <w:r>
        <w:rPr>
          <w:rFonts w:hint="eastAsia" w:ascii="宋体" w:hAnsi="宋体" w:eastAsia="宋体" w:cs="宋体"/>
          <w:color w:val="000000" w:themeColor="text1"/>
          <w:sz w:val="24"/>
          <w:szCs w:val="24"/>
        </w:rPr>
      </w:r>
      <w:r>
        <w:rPr>
          <w:color w:val="000000" w:themeColor="text1"/>
        </w:rPr>
      </w:r>
    </w:p>
    <w:p>
      <w:pPr>
        <w:pStyle w:val="864"/>
        <w:jc w:val="both"/>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第十一条 违约责任</w:t>
      </w:r>
      <w:r>
        <w:rPr>
          <w:rFonts w:hint="eastAsia" w:ascii="宋体" w:hAnsi="宋体" w:eastAsia="宋体" w:cs="宋体"/>
          <w:b/>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1、甲方无正当理由要求终止服务的，应向乙方偿付合同总价款的5%作为违约金，违约金不足以补偿损失的，乙方有权要求甲方补足。</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2、乙方不能按时提供服务，或服务不合格从而影响甲方按期正常使用的，甲方有权解除合同，乙方应向甲方偿付合同总价款5%的违约金，违约金不足以补偿损失的，甲方有权要求乙方补足。</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3、其他未尽事宜，以《中华人民共和国民法典》和《中华人民共和国政府采购法》等有关法律法规规定为准，无相关规定的，双方协商解决。</w:t>
      </w:r>
      <w:r>
        <w:rPr>
          <w:rFonts w:hint="eastAsia" w:ascii="宋体" w:hAnsi="宋体" w:eastAsia="宋体" w:cs="宋体"/>
          <w:color w:val="000000" w:themeColor="text1"/>
          <w:sz w:val="24"/>
          <w:szCs w:val="24"/>
        </w:rPr>
      </w:r>
      <w:r>
        <w:rPr>
          <w:color w:val="000000" w:themeColor="text1"/>
        </w:rPr>
      </w:r>
    </w:p>
    <w:p>
      <w:pPr>
        <w:pStyle w:val="864"/>
        <w:jc w:val="both"/>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第十二条 不可抗力</w:t>
      </w:r>
      <w:r>
        <w:rPr>
          <w:rFonts w:hint="eastAsia" w:ascii="宋体" w:hAnsi="宋体" w:eastAsia="宋体" w:cs="宋体"/>
          <w:b/>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因合同一方迟延履行后发生不可抗力的，不能免除责任。</w:t>
      </w:r>
      <w:r>
        <w:rPr>
          <w:rFonts w:hint="eastAsia" w:ascii="宋体" w:hAnsi="宋体" w:eastAsia="宋体" w:cs="宋体"/>
          <w:color w:val="000000" w:themeColor="text1"/>
          <w:sz w:val="24"/>
          <w:szCs w:val="24"/>
        </w:rPr>
      </w:r>
      <w:r>
        <w:rPr>
          <w:color w:val="000000" w:themeColor="text1"/>
        </w:rPr>
      </w:r>
    </w:p>
    <w:p>
      <w:pPr>
        <w:pStyle w:val="864"/>
        <w:jc w:val="both"/>
        <w:spacing w:before="0" w:beforeAutospacing="0" w:after="0" w:afterAutospacing="0" w:line="360" w:lineRule="auto"/>
        <w:widowControl/>
        <w:rPr>
          <w:rFonts w:hint="eastAsia" w:ascii="宋体" w:hAnsi="宋体" w:eastAsia="宋体" w:cs="宋体"/>
          <w:color w:val="000000" w:themeColor="text1"/>
          <w:sz w:val="24"/>
          <w:szCs w:val="20"/>
        </w:rPr>
      </w:pPr>
      <w:r>
        <w:rPr>
          <w:rFonts w:hint="eastAsia" w:ascii="宋体" w:hAnsi="宋体" w:eastAsia="宋体" w:cs="宋体"/>
          <w:b/>
          <w:color w:val="000000" w:themeColor="text1"/>
          <w:sz w:val="24"/>
          <w:szCs w:val="20"/>
          <w:lang w:val="en-US" w:eastAsia="zh-CN" w:bidi="ar-SA"/>
        </w:rPr>
        <w:t xml:space="preserve">第十三条 索赔</w:t>
      </w:r>
      <w:r>
        <w:rPr>
          <w:rFonts w:hint="eastAsia" w:ascii="宋体" w:hAnsi="宋体" w:eastAsia="宋体" w:cs="宋体"/>
          <w:color w:val="000000" w:themeColor="text1"/>
          <w:sz w:val="24"/>
          <w:szCs w:val="20"/>
          <w:lang w:val="en-US" w:eastAsia="zh-CN" w:bidi="ar-SA"/>
        </w:rPr>
      </w:r>
      <w:r>
        <w:rPr>
          <w:color w:val="000000" w:themeColor="text1"/>
        </w:rPr>
      </w:r>
    </w:p>
    <w:p>
      <w:pPr>
        <w:pStyle w:val="864"/>
        <w:ind w:firstLine="480"/>
        <w:jc w:val="both"/>
        <w:spacing w:before="0" w:beforeAutospacing="0" w:after="0" w:afterAutospacing="0" w:line="360" w:lineRule="auto"/>
        <w:widowControl/>
        <w:rPr>
          <w:rFonts w:hint="eastAsia" w:ascii="宋体" w:hAnsi="宋体" w:eastAsia="宋体" w:cs="宋体"/>
          <w:color w:val="000000" w:themeColor="text1"/>
          <w:sz w:val="24"/>
          <w:szCs w:val="20"/>
        </w:rPr>
      </w:pPr>
      <w:r>
        <w:rPr>
          <w:rFonts w:hint="eastAsia" w:ascii="宋体" w:hAnsi="宋体" w:eastAsia="宋体" w:cs="宋体"/>
          <w:color w:val="000000" w:themeColor="text1"/>
          <w:sz w:val="24"/>
          <w:szCs w:val="20"/>
          <w:lang w:val="en-US" w:eastAsia="zh-CN" w:bidi="ar-SA"/>
        </w:rPr>
        <w:t xml:space="preserve">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themeColor="text1"/>
          <w:sz w:val="24"/>
          <w:szCs w:val="20"/>
          <w:lang w:val="en-US" w:eastAsia="zh-CN" w:bidi="ar-SA"/>
        </w:rPr>
      </w:r>
      <w:r>
        <w:rPr>
          <w:color w:val="000000" w:themeColor="text1"/>
        </w:rPr>
      </w:r>
    </w:p>
    <w:p>
      <w:pPr>
        <w:pStyle w:val="864"/>
        <w:jc w:val="both"/>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第十四条 争议的解决</w:t>
      </w:r>
      <w:r>
        <w:rPr>
          <w:rFonts w:hint="eastAsia" w:ascii="宋体" w:hAnsi="宋体" w:eastAsia="宋体" w:cs="宋体"/>
          <w:b/>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1、因履行本合同引起的或与本合同有关的争议，甲、乙双方应通过友好协商解决。</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2、经协商不能解决的争议，双方可采取以下第（ ）种方式解决争议：</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（1）向甲方所在地有管辖权的人民法院提起诉讼；</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（2）向甲方所在地仲裁委员会按其仲裁规则申请仲裁。</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如没有约定，默认采取第2种方式解决争议。</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3、在法院审理和仲裁期间，除有争议部分外，本合同其他部分可以履行的仍应按合同条款继续履行。</w:t>
      </w:r>
      <w:r>
        <w:rPr>
          <w:rFonts w:hint="eastAsia" w:ascii="宋体" w:hAnsi="宋体" w:eastAsia="宋体" w:cs="宋体"/>
          <w:color w:val="000000" w:themeColor="text1"/>
          <w:sz w:val="24"/>
          <w:szCs w:val="24"/>
        </w:rPr>
      </w:r>
      <w:r>
        <w:rPr>
          <w:color w:val="000000" w:themeColor="text1"/>
        </w:rPr>
      </w:r>
    </w:p>
    <w:p>
      <w:pPr>
        <w:pStyle w:val="864"/>
        <w:jc w:val="both"/>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第十五条 合同生效及其他</w:t>
      </w:r>
      <w:r>
        <w:rPr>
          <w:rFonts w:hint="eastAsia" w:ascii="宋体" w:hAnsi="宋体" w:eastAsia="宋体" w:cs="宋体"/>
          <w:b/>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1、本合同自经甲乙双方授权代表签订并加盖公章后，自签订之日起生效。</w:t>
      </w:r>
      <w:r>
        <w:rPr>
          <w:rFonts w:hint="eastAsia" w:ascii="宋体" w:hAnsi="宋体" w:eastAsia="宋体" w:cs="宋体"/>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dstrike/>
          <w:color w:val="000000" w:themeColor="text1"/>
          <w:sz w:val="24"/>
          <w:szCs w:val="24"/>
        </w:rPr>
      </w:pPr>
      <w:r>
        <w:rPr>
          <w:rFonts w:hint="eastAsia" w:ascii="宋体" w:hAnsi="宋体" w:eastAsia="宋体" w:cs="宋体"/>
          <w:color w:val="000000" w:themeColor="text1"/>
          <w:sz w:val="24"/>
          <w:szCs w:val="24"/>
        </w:rPr>
        <w:t xml:space="preserve">2、本合同一式五份，甲乙双方各执二份，代理机构执一份存档。</w:t>
      </w:r>
      <w:r>
        <w:rPr>
          <w:rFonts w:hint="eastAsia" w:ascii="宋体" w:hAnsi="宋体" w:eastAsia="宋体" w:cs="宋体"/>
          <w:dstrike/>
          <w:color w:val="000000" w:themeColor="text1"/>
          <w:sz w:val="24"/>
          <w:szCs w:val="24"/>
        </w:rPr>
      </w:r>
      <w:r>
        <w:rPr>
          <w:color w:val="000000" w:themeColor="text1"/>
        </w:rPr>
      </w:r>
    </w:p>
    <w:p>
      <w:pPr>
        <w:pStyle w:val="864"/>
        <w:ind w:firstLine="480"/>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3、本合同应按照中华人民共和国的现行法律进行解释。</w:t>
      </w:r>
      <w:r>
        <w:rPr>
          <w:rFonts w:hint="eastAsia" w:ascii="宋体" w:hAnsi="宋体" w:eastAsia="宋体" w:cs="宋体"/>
          <w:color w:val="000000" w:themeColor="text1"/>
          <w:sz w:val="24"/>
          <w:szCs w:val="24"/>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甲方（采购人）：（盖章）         </w:t>
      </w:r>
      <w:r>
        <w:rPr>
          <w:rFonts w:hint="eastAsia" w:ascii="宋体" w:hAnsi="宋体" w:eastAsia="宋体" w:cs="宋体"/>
          <w:color w:val="000000" w:themeColor="text1"/>
          <w:sz w:val="24"/>
          <w:szCs w:val="24"/>
          <w:lang w:val="zh-CN" w:eastAsia="zh-CN" w:bidi="ar-SA"/>
        </w:rPr>
        <w:tab/>
      </w:r>
      <w:r>
        <w:rPr>
          <w:rFonts w:hint="eastAsia" w:ascii="宋体" w:hAnsi="宋体" w:eastAsia="宋体" w:cs="宋体"/>
          <w:color w:val="000000" w:themeColor="text1"/>
          <w:sz w:val="24"/>
          <w:szCs w:val="24"/>
          <w:lang w:val="zh-CN" w:eastAsia="zh-CN" w:bidi="ar-SA"/>
        </w:rPr>
        <w:t xml:space="preserve">乙方（供应商）：（盖章）</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代表人：</w:t>
      </w:r>
      <w:r>
        <w:rPr>
          <w:rFonts w:hint="eastAsia" w:ascii="宋体" w:hAnsi="宋体" w:eastAsia="宋体" w:cs="宋体"/>
          <w:color w:val="000000" w:themeColor="text1"/>
          <w:sz w:val="24"/>
          <w:szCs w:val="24"/>
          <w:lang w:val="zh-CN" w:eastAsia="zh-CN" w:bidi="ar-SA"/>
        </w:rPr>
        <w:tab/>
      </w:r>
      <w:r>
        <w:rPr>
          <w:rFonts w:hint="eastAsia" w:ascii="宋体" w:hAnsi="宋体" w:eastAsia="宋体" w:cs="宋体"/>
          <w:color w:val="000000" w:themeColor="text1"/>
          <w:sz w:val="24"/>
          <w:szCs w:val="24"/>
          <w:lang w:val="zh-CN" w:eastAsia="zh-CN" w:bidi="ar-SA"/>
        </w:rPr>
        <w:t xml:space="preserve">                         代表人：</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日期： 年 月 日                    日期：  年  月  日</w:t>
      </w: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r>
      <w:r>
        <w:rPr>
          <w:color w:val="000000" w:themeColor="text1"/>
        </w:rPr>
      </w:r>
    </w:p>
    <w:p>
      <w:pPr>
        <w:pStyle w:val="864"/>
        <w:ind w:firstLine="480"/>
        <w:jc w:val="both"/>
        <w:spacing w:line="48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zh-CN" w:eastAsia="zh-CN" w:bidi="ar-SA"/>
        </w:rPr>
        <w:t xml:space="preserve">备案方：</w:t>
      </w:r>
      <w:r>
        <w:rPr>
          <w:rFonts w:hint="eastAsia" w:ascii="宋体" w:hAnsi="宋体" w:eastAsia="宋体" w:cs="宋体"/>
          <w:color w:val="000000" w:themeColor="text1"/>
          <w:sz w:val="24"/>
          <w:szCs w:val="24"/>
          <w:lang w:val="en-US" w:eastAsia="zh-CN" w:bidi="ar-SA"/>
        </w:rPr>
      </w:r>
      <w:r>
        <w:rPr>
          <w:color w:val="000000" w:themeColor="text1"/>
        </w:rPr>
      </w:r>
    </w:p>
    <w:p>
      <w:pPr>
        <w:pStyle w:val="864"/>
        <w:jc w:val="both"/>
        <w:rPr>
          <w:rFonts w:ascii="Times New Roman" w:hAnsi="Times New Roman" w:eastAsia="宋体" w:cs="Times New Roman"/>
          <w:color w:val="000000" w:themeColor="text1"/>
          <w:sz w:val="21"/>
          <w:szCs w:val="21"/>
        </w:rPr>
      </w:pPr>
      <w:r>
        <w:rPr>
          <w:rFonts w:hint="eastAsia" w:ascii="宋体" w:hAnsi="宋体" w:eastAsia="宋体" w:cs="宋体"/>
          <w:color w:val="000000" w:themeColor="text1"/>
          <w:sz w:val="24"/>
          <w:szCs w:val="24"/>
        </w:rPr>
        <w:br w:type="page" w:clear="all"/>
      </w:r>
      <w:r>
        <w:rPr>
          <w:rFonts w:hint="eastAsia" w:ascii="Times New Roman" w:hAnsi="Times New Roman" w:eastAsia="宋体" w:cs="Times New Roman"/>
          <w:color w:val="000000" w:themeColor="text1"/>
          <w:sz w:val="21"/>
          <w:szCs w:val="21"/>
        </w:rPr>
        <w:t xml:space="preserve">附件1：</w:t>
      </w:r>
      <w:r>
        <w:rPr>
          <w:rFonts w:ascii="Times New Roman" w:hAnsi="Times New Roman" w:eastAsia="宋体" w:cs="Times New Roman"/>
          <w:color w:val="000000" w:themeColor="text1"/>
          <w:sz w:val="21"/>
          <w:szCs w:val="21"/>
        </w:rPr>
      </w:r>
      <w:r>
        <w:rPr>
          <w:color w:val="000000" w:themeColor="text1"/>
        </w:rPr>
      </w:r>
    </w:p>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浏河镇</w:t>
      </w:r>
      <w:r>
        <w:rPr>
          <w:rFonts w:hint="eastAsia" w:ascii="仿宋" w:hAnsi="仿宋" w:eastAsia="仿宋" w:cs="仿宋"/>
          <w:b/>
          <w:color w:val="000000" w:themeColor="text1"/>
          <w:sz w:val="21"/>
          <w:szCs w:val="21"/>
          <w:u w:val="single"/>
        </w:rPr>
        <w:t xml:space="preserve"> </w:t>
      </w:r>
      <w:r>
        <w:rPr>
          <w:rFonts w:hint="eastAsia" w:ascii="仿宋" w:hAnsi="仿宋" w:eastAsia="仿宋" w:cs="仿宋"/>
          <w:color w:val="000000" w:themeColor="text1"/>
          <w:sz w:val="21"/>
          <w:szCs w:val="21"/>
          <w:u w:val="single"/>
        </w:rPr>
        <w:t xml:space="preserve">   </w:t>
      </w:r>
      <w:r>
        <w:rPr>
          <w:rFonts w:hint="eastAsia" w:ascii="仿宋" w:hAnsi="仿宋" w:eastAsia="仿宋" w:cs="仿宋"/>
          <w:b/>
          <w:color w:val="000000" w:themeColor="text1"/>
          <w:sz w:val="21"/>
          <w:szCs w:val="21"/>
        </w:rPr>
        <w:t xml:space="preserve">年</w:t>
      </w:r>
      <w:r>
        <w:rPr>
          <w:rFonts w:hint="eastAsia" w:ascii="仿宋" w:hAnsi="仿宋" w:eastAsia="仿宋" w:cs="仿宋"/>
          <w:color w:val="000000" w:themeColor="text1"/>
          <w:sz w:val="21"/>
          <w:szCs w:val="21"/>
          <w:u w:val="single"/>
        </w:rPr>
        <w:t xml:space="preserve">  </w:t>
      </w:r>
      <w:r>
        <w:rPr>
          <w:rFonts w:hint="eastAsia" w:ascii="仿宋" w:hAnsi="仿宋" w:eastAsia="仿宋" w:cs="仿宋"/>
          <w:b/>
          <w:color w:val="000000" w:themeColor="text1"/>
          <w:sz w:val="21"/>
          <w:szCs w:val="21"/>
        </w:rPr>
        <w:t xml:space="preserve">月</w:t>
      </w:r>
      <w:r>
        <w:rPr>
          <w:rFonts w:hint="eastAsia" w:ascii="仿宋" w:hAnsi="仿宋" w:eastAsia="仿宋" w:cs="仿宋"/>
          <w:color w:val="000000" w:themeColor="text1"/>
          <w:sz w:val="21"/>
          <w:szCs w:val="21"/>
          <w:u w:val="single"/>
        </w:rPr>
        <w:t xml:space="preserve">       </w:t>
      </w:r>
      <w:r>
        <w:rPr>
          <w:rFonts w:hint="eastAsia" w:ascii="仿宋" w:hAnsi="仿宋" w:eastAsia="仿宋" w:cs="仿宋"/>
          <w:b/>
          <w:color w:val="000000" w:themeColor="text1"/>
          <w:sz w:val="21"/>
          <w:szCs w:val="21"/>
        </w:rPr>
        <w:t xml:space="preserve">学校保安队员百分考核表</w:t>
      </w:r>
      <w:r>
        <w:rPr>
          <w:rFonts w:ascii="仿宋" w:hAnsi="仿宋" w:eastAsia="仿宋" w:cs="仿宋"/>
          <w:b/>
          <w:color w:val="000000" w:themeColor="text1"/>
          <w:sz w:val="21"/>
          <w:szCs w:val="21"/>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40"/>
        <w:gridCol w:w="2100"/>
        <w:gridCol w:w="1260"/>
        <w:gridCol w:w="1470"/>
        <w:gridCol w:w="420"/>
        <w:gridCol w:w="1870"/>
        <w:gridCol w:w="778"/>
      </w:tblGrid>
      <w:tr>
        <w:trPr>
          <w:trHeight w:val="271"/>
        </w:trPr>
        <w:tc>
          <w:tcPr>
            <w:gridSpan w:val="2"/>
            <w:tcW w:w="1575"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保安姓名</w:t>
            </w:r>
            <w:r>
              <w:rPr>
                <w:rFonts w:ascii="仿宋" w:hAnsi="仿宋" w:eastAsia="仿宋" w:cs="仿宋"/>
                <w:b/>
                <w:color w:val="000000" w:themeColor="text1"/>
                <w:sz w:val="21"/>
                <w:szCs w:val="21"/>
              </w:rPr>
            </w:r>
            <w:r>
              <w:rPr>
                <w:color w:val="000000" w:themeColor="text1"/>
              </w:rPr>
            </w:r>
          </w:p>
        </w:tc>
        <w:tc>
          <w:tcPr>
            <w:gridSpan w:val="2"/>
            <w:tcW w:w="3360" w:type="dxa"/>
            <w:vAlign w:val="center"/>
            <w:textDirection w:val="lrTb"/>
            <w:noWrap w:val="false"/>
          </w:tcPr>
          <w:p>
            <w:pPr>
              <w:pStyle w:val="864"/>
              <w:jc w:val="center"/>
              <w:rPr>
                <w:rFonts w:ascii="仿宋" w:hAnsi="仿宋" w:eastAsia="仿宋" w:cs="仿宋"/>
                <w:b/>
                <w:color w:val="000000" w:themeColor="text1"/>
                <w:sz w:val="21"/>
                <w:szCs w:val="21"/>
              </w:rPr>
            </w:pPr>
            <w:r>
              <w:rPr>
                <w:rFonts w:ascii="仿宋" w:hAnsi="仿宋" w:eastAsia="仿宋" w:cs="仿宋"/>
                <w:b/>
                <w:color w:val="000000" w:themeColor="text1"/>
                <w:sz w:val="21"/>
                <w:szCs w:val="21"/>
              </w:rPr>
            </w:r>
            <w:r>
              <w:rPr>
                <w:color w:val="000000" w:themeColor="text1"/>
              </w:rPr>
            </w:r>
          </w:p>
        </w:tc>
        <w:tc>
          <w:tcPr>
            <w:gridSpan w:val="2"/>
            <w:tcW w:w="1890"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所属保安公司</w:t>
            </w:r>
            <w:r>
              <w:rPr>
                <w:rFonts w:ascii="仿宋" w:hAnsi="仿宋" w:eastAsia="仿宋" w:cs="仿宋"/>
                <w:b/>
                <w:color w:val="000000" w:themeColor="text1"/>
                <w:sz w:val="21"/>
                <w:szCs w:val="21"/>
              </w:rPr>
            </w:r>
            <w:r>
              <w:rPr>
                <w:color w:val="000000" w:themeColor="text1"/>
              </w:rPr>
            </w:r>
          </w:p>
        </w:tc>
        <w:tc>
          <w:tcPr>
            <w:gridSpan w:val="2"/>
            <w:tcW w:w="2648" w:type="dxa"/>
            <w:vAlign w:val="center"/>
            <w:textDirection w:val="lrTb"/>
            <w:noWrap w:val="false"/>
          </w:tcPr>
          <w:p>
            <w:pPr>
              <w:pStyle w:val="864"/>
              <w:jc w:val="center"/>
              <w:rPr>
                <w:rFonts w:ascii="仿宋" w:hAnsi="仿宋" w:eastAsia="仿宋" w:cs="仿宋"/>
                <w:b/>
                <w:color w:val="000000" w:themeColor="text1"/>
                <w:sz w:val="21"/>
                <w:szCs w:val="21"/>
              </w:rPr>
            </w:pPr>
            <w:r>
              <w:rPr>
                <w:rFonts w:ascii="仿宋" w:hAnsi="仿宋" w:eastAsia="仿宋" w:cs="仿宋"/>
                <w:b/>
                <w:color w:val="000000" w:themeColor="text1"/>
                <w:sz w:val="21"/>
                <w:szCs w:val="21"/>
              </w:rPr>
            </w:r>
            <w:r>
              <w:rPr>
                <w:color w:val="000000" w:themeColor="text1"/>
              </w:rPr>
            </w:r>
          </w:p>
        </w:tc>
      </w:tr>
      <w:tr>
        <w:trPr>
          <w:trHeight w:val="352"/>
        </w:trPr>
        <w:tc>
          <w:tcPr>
            <w:gridSpan w:val="2"/>
            <w:tcW w:w="1575"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身份证号</w:t>
            </w:r>
            <w:r>
              <w:rPr>
                <w:rFonts w:ascii="仿宋" w:hAnsi="仿宋" w:eastAsia="仿宋" w:cs="仿宋"/>
                <w:b/>
                <w:color w:val="000000" w:themeColor="text1"/>
                <w:sz w:val="21"/>
                <w:szCs w:val="21"/>
              </w:rPr>
            </w:r>
            <w:r>
              <w:rPr>
                <w:color w:val="000000" w:themeColor="text1"/>
              </w:rPr>
            </w:r>
          </w:p>
        </w:tc>
        <w:tc>
          <w:tcPr>
            <w:gridSpan w:val="2"/>
            <w:tcW w:w="3360" w:type="dxa"/>
            <w:vAlign w:val="center"/>
            <w:textDirection w:val="lrTb"/>
            <w:noWrap w:val="false"/>
          </w:tcPr>
          <w:p>
            <w:pPr>
              <w:pStyle w:val="864"/>
              <w:jc w:val="center"/>
              <w:rPr>
                <w:rFonts w:ascii="仿宋" w:hAnsi="仿宋" w:eastAsia="仿宋" w:cs="仿宋"/>
                <w:b/>
                <w:color w:val="000000" w:themeColor="text1"/>
                <w:sz w:val="21"/>
                <w:szCs w:val="21"/>
              </w:rPr>
            </w:pPr>
            <w:r>
              <w:rPr>
                <w:rFonts w:ascii="仿宋" w:hAnsi="仿宋" w:eastAsia="仿宋" w:cs="仿宋"/>
                <w:b/>
                <w:color w:val="000000" w:themeColor="text1"/>
                <w:sz w:val="21"/>
                <w:szCs w:val="21"/>
              </w:rPr>
            </w:r>
            <w:r>
              <w:rPr>
                <w:color w:val="000000" w:themeColor="text1"/>
              </w:rPr>
            </w:r>
          </w:p>
        </w:tc>
        <w:tc>
          <w:tcPr>
            <w:gridSpan w:val="2"/>
            <w:tcW w:w="1890"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保安员证号</w:t>
            </w:r>
            <w:r>
              <w:rPr>
                <w:rFonts w:ascii="仿宋" w:hAnsi="仿宋" w:eastAsia="仿宋" w:cs="仿宋"/>
                <w:b/>
                <w:color w:val="000000" w:themeColor="text1"/>
                <w:sz w:val="21"/>
                <w:szCs w:val="21"/>
              </w:rPr>
            </w:r>
            <w:r>
              <w:rPr>
                <w:color w:val="000000" w:themeColor="text1"/>
              </w:rPr>
            </w:r>
          </w:p>
        </w:tc>
        <w:tc>
          <w:tcPr>
            <w:gridSpan w:val="2"/>
            <w:tcW w:w="2648" w:type="dxa"/>
            <w:vAlign w:val="center"/>
            <w:textDirection w:val="lrTb"/>
            <w:noWrap w:val="false"/>
          </w:tcPr>
          <w:p>
            <w:pPr>
              <w:pStyle w:val="864"/>
              <w:jc w:val="center"/>
              <w:rPr>
                <w:rFonts w:ascii="仿宋" w:hAnsi="仿宋" w:eastAsia="仿宋" w:cs="仿宋"/>
                <w:b/>
                <w:color w:val="000000" w:themeColor="text1"/>
                <w:sz w:val="21"/>
                <w:szCs w:val="21"/>
              </w:rPr>
            </w:pPr>
            <w:r>
              <w:rPr>
                <w:rFonts w:ascii="仿宋" w:hAnsi="仿宋" w:eastAsia="仿宋" w:cs="仿宋"/>
                <w:b/>
                <w:color w:val="000000" w:themeColor="text1"/>
                <w:sz w:val="21"/>
                <w:szCs w:val="21"/>
              </w:rPr>
            </w:r>
            <w:r>
              <w:rPr>
                <w:color w:val="000000" w:themeColor="text1"/>
              </w:rPr>
            </w:r>
          </w:p>
        </w:tc>
      </w:tr>
      <w:tr>
        <w:trPr>
          <w:trHeight w:val="458"/>
        </w:trPr>
        <w:tc>
          <w:tcPr>
            <w:tcW w:w="735"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考核指标</w:t>
            </w:r>
            <w:r>
              <w:rPr>
                <w:rFonts w:ascii="仿宋" w:hAnsi="仿宋" w:eastAsia="仿宋" w:cs="仿宋"/>
                <w:b/>
                <w:color w:val="000000" w:themeColor="text1"/>
                <w:sz w:val="21"/>
                <w:szCs w:val="21"/>
              </w:rPr>
            </w:r>
            <w:r>
              <w:rPr>
                <w:color w:val="000000" w:themeColor="text1"/>
              </w:rPr>
            </w:r>
          </w:p>
        </w:tc>
        <w:tc>
          <w:tcPr>
            <w:tcW w:w="840"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权重</w:t>
            </w:r>
            <w:r>
              <w:rPr>
                <w:rFonts w:ascii="仿宋" w:hAnsi="仿宋" w:eastAsia="仿宋" w:cs="仿宋"/>
                <w:b/>
                <w:color w:val="000000" w:themeColor="text1"/>
                <w:sz w:val="21"/>
                <w:szCs w:val="21"/>
              </w:rPr>
            </w:r>
            <w:r>
              <w:rPr>
                <w:color w:val="000000" w:themeColor="text1"/>
              </w:rPr>
            </w:r>
          </w:p>
        </w:tc>
        <w:tc>
          <w:tcPr>
            <w:gridSpan w:val="5"/>
            <w:tcW w:w="7120"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考核内容</w:t>
            </w:r>
            <w:r>
              <w:rPr>
                <w:rFonts w:ascii="仿宋" w:hAnsi="仿宋" w:eastAsia="仿宋" w:cs="仿宋"/>
                <w:b/>
                <w:color w:val="000000" w:themeColor="text1"/>
                <w:sz w:val="21"/>
                <w:szCs w:val="21"/>
              </w:rPr>
            </w:r>
            <w:r>
              <w:rPr>
                <w:color w:val="000000" w:themeColor="text1"/>
              </w:rPr>
            </w:r>
          </w:p>
        </w:tc>
        <w:tc>
          <w:tcPr>
            <w:tcW w:w="778"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考核得分</w:t>
            </w:r>
            <w:r>
              <w:rPr>
                <w:rFonts w:ascii="仿宋" w:hAnsi="仿宋" w:eastAsia="仿宋" w:cs="仿宋"/>
                <w:b/>
                <w:color w:val="000000" w:themeColor="text1"/>
                <w:sz w:val="21"/>
                <w:szCs w:val="21"/>
              </w:rPr>
            </w:r>
            <w:r>
              <w:rPr>
                <w:color w:val="000000" w:themeColor="text1"/>
              </w:rPr>
            </w:r>
          </w:p>
        </w:tc>
      </w:tr>
      <w:tr>
        <w:trPr>
          <w:trHeight w:val="917"/>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文明礼仪</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8</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上学、放学时段未按规定着装扣4分/次；常规值班时未按规定着装扣2分/次；穿保安服装不整洁扣2分/次；执勤时提倡用站姿，如坐姿不端正、有睡着、躺着等不文雅姿势的扣2分/次；执勤语言不规范或语言污秽扣2分/次；引发矛盾或冲突扣4分/次；言语行为不利于内部团结扣1—8分/次</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917"/>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问题处理</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10</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发现问题瞒报扣5分/次；发现的问题自己能处理但没有处理，或自己不能处理但未采取相关措施的扣5分/次；导致严重后果的扣10分，并视情节严重程度予以辞退直至追究责任。</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441"/>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饮酒吸烟</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8</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上班酗酒或醉酒接班扣4分/次，三次及以上予以辞退。工作时间在学校区域（含门卫）吸烟的扣2分/次。</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917"/>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制度执行</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15</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严格执行保安职责、门卫制度、巡逻制度、交接班制度、值班护导等制度，并做好相应记录，执行不力扣3分/次；导致严重后果扣5—15分，直至追究责任。</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457"/>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学习培训</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6</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学习、培训、开会等迟到或早退扣3分/次，无记录扣2分/次，旷训、旷会扣6分/次。</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917"/>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作息纪律</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30</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上班迟到或早退扣2分/次，擅自离岗、脱岗、串岗、睡岗扣10分/次，每月旷工一天扣15分（节假日旷工一天扣30分），超过两天作自动退职处理，因事请假必须协调好自己的工作，并向学校分管领导请假，否则按旷工处理，擅自离岗导致学校财产损失的负责赔偿，视程度扣5—30分，造成其他后果的承担相关责任，后果严重的予以辞退。</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507"/>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换岗交班</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3</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按时交接班，无交接班记录扣1分/次。</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917"/>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巡逻监控</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10</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不按学校规定进行巡逻检查扣2分/次，无记录视为没巡查，加强视频监控管理，视频监控出现故障时，要及时报告相关部门检查维修，视频监控出现故障未报修扣2分/次。出现校园失窃，视损失程度扣5—10分。</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539"/>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设备管理</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4</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妥善保管保安器械，丢失照价赔偿，扣1—4分，摆放、管理不规范扣1分/次，擅自将保安设备为私人使用扣4分/次， 做出违法行为的立即辞退并追究相关责任。</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729"/>
        </w:trPr>
        <w:tc>
          <w:tcPr>
            <w:tcW w:w="73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服从安排</w:t>
            </w:r>
            <w:r>
              <w:rPr>
                <w:rFonts w:ascii="仿宋" w:hAnsi="仿宋" w:eastAsia="仿宋" w:cs="仿宋"/>
                <w:color w:val="000000" w:themeColor="text1"/>
                <w:sz w:val="21"/>
                <w:szCs w:val="21"/>
              </w:rPr>
            </w:r>
            <w:r>
              <w:rPr>
                <w:color w:val="000000" w:themeColor="text1"/>
              </w:rPr>
            </w:r>
          </w:p>
        </w:tc>
        <w:tc>
          <w:tcPr>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6</w:t>
            </w:r>
            <w:r>
              <w:rPr>
                <w:rFonts w:ascii="仿宋" w:hAnsi="仿宋" w:eastAsia="仿宋" w:cs="仿宋"/>
                <w:color w:val="000000" w:themeColor="text1"/>
                <w:sz w:val="21"/>
                <w:szCs w:val="21"/>
              </w:rPr>
            </w:r>
            <w:r>
              <w:rPr>
                <w:color w:val="000000" w:themeColor="text1"/>
              </w:rPr>
            </w:r>
          </w:p>
        </w:tc>
        <w:tc>
          <w:tcPr>
            <w:gridSpan w:val="5"/>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对校领导安排的其它工作乐于接受，保质保量按时完成，拒绝或者未能保质按时完成扣2分/次，因未及时完成造成严重后果的扣4-6分/次，并承担相应责任，后果严重的予以辞退。</w:t>
            </w:r>
            <w:r>
              <w:rPr>
                <w:rFonts w:ascii="仿宋" w:hAnsi="仿宋" w:eastAsia="仿宋" w:cs="仿宋"/>
                <w:color w:val="000000" w:themeColor="text1"/>
                <w:sz w:val="21"/>
                <w:szCs w:val="21"/>
              </w:rPr>
            </w:r>
            <w:r>
              <w:rPr>
                <w:color w:val="000000" w:themeColor="text1"/>
              </w:rPr>
            </w:r>
          </w:p>
        </w:tc>
        <w:tc>
          <w:tcPr>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917"/>
        </w:trPr>
        <w:tc>
          <w:tcPr>
            <w:shd w:val="clear" w:color="auto" w:fill="e6e6e6"/>
            <w:tcW w:w="735" w:type="dxa"/>
            <w:vAlign w:val="center"/>
            <w:textDirection w:val="lrTb"/>
            <w:noWrap w:val="false"/>
          </w:tcPr>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加减分</w:t>
            </w:r>
            <w:r>
              <w:rPr>
                <w:rFonts w:ascii="仿宋" w:hAnsi="仿宋" w:eastAsia="仿宋" w:cs="仿宋"/>
                <w:b/>
                <w:color w:val="000000" w:themeColor="text1"/>
                <w:sz w:val="21"/>
                <w:szCs w:val="21"/>
              </w:rPr>
            </w:r>
            <w:r>
              <w:rPr>
                <w:color w:val="000000" w:themeColor="text1"/>
              </w:rPr>
            </w:r>
          </w:p>
        </w:tc>
        <w:tc>
          <w:tcPr>
            <w:shd w:val="clear" w:color="auto" w:fill="e6e6e6"/>
            <w:tcW w:w="8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w:t>
            </w:r>
            <w:r>
              <w:rPr>
                <w:rFonts w:ascii="仿宋" w:hAnsi="仿宋" w:eastAsia="仿宋" w:cs="仿宋"/>
                <w:color w:val="000000" w:themeColor="text1"/>
                <w:sz w:val="21"/>
                <w:szCs w:val="21"/>
              </w:rPr>
            </w:r>
            <w:r>
              <w:rPr>
                <w:color w:val="000000" w:themeColor="text1"/>
              </w:rPr>
            </w:r>
          </w:p>
        </w:tc>
        <w:tc>
          <w:tcPr>
            <w:gridSpan w:val="5"/>
            <w:shd w:val="clear" w:color="auto" w:fill="e6e6e6"/>
            <w:tcW w:w="7120" w:type="dxa"/>
            <w:vAlign w:val="center"/>
            <w:textDirection w:val="lrTb"/>
            <w:noWrap w:val="false"/>
          </w:tcPr>
          <w:p>
            <w:pPr>
              <w:pStyle w:val="864"/>
              <w:jc w:val="both"/>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保安工作出色，得到学校表扬，加2分/次，得到上级或来宾表扬，加5分/次，学校安防工作得到上级表扬加5分/次，每月最多加10分。保安工作失误，受到上级批评，扣5分/次，受到两次及以上批评的予以辞退。</w:t>
            </w:r>
            <w:r>
              <w:rPr>
                <w:rFonts w:ascii="仿宋" w:hAnsi="仿宋" w:eastAsia="仿宋" w:cs="仿宋"/>
                <w:color w:val="000000" w:themeColor="text1"/>
                <w:sz w:val="21"/>
                <w:szCs w:val="21"/>
              </w:rPr>
            </w:r>
            <w:r>
              <w:rPr>
                <w:color w:val="000000" w:themeColor="text1"/>
              </w:rPr>
            </w:r>
          </w:p>
        </w:tc>
        <w:tc>
          <w:tcPr>
            <w:shd w:val="clear" w:color="auto" w:fill="e6e6e6"/>
            <w:tcW w:w="77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450"/>
        </w:trPr>
        <w:tc>
          <w:tcPr>
            <w:tcW w:w="735" w:type="dxa"/>
            <w:vAlign w:val="center"/>
            <w:vMerge w:val="restart"/>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考核结果</w:t>
            </w:r>
            <w:r>
              <w:rPr>
                <w:rFonts w:ascii="仿宋" w:hAnsi="仿宋" w:eastAsia="仿宋" w:cs="仿宋"/>
                <w:color w:val="000000" w:themeColor="text1"/>
                <w:sz w:val="21"/>
                <w:szCs w:val="21"/>
              </w:rPr>
            </w:r>
            <w:r>
              <w:rPr>
                <w:color w:val="000000" w:themeColor="text1"/>
              </w:rPr>
            </w:r>
          </w:p>
        </w:tc>
        <w:tc>
          <w:tcPr>
            <w:gridSpan w:val="2"/>
            <w:tcW w:w="29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考核分</w:t>
            </w:r>
            <w:r>
              <w:rPr>
                <w:rFonts w:ascii="仿宋" w:hAnsi="仿宋" w:eastAsia="仿宋" w:cs="仿宋"/>
                <w:color w:val="000000" w:themeColor="text1"/>
                <w:sz w:val="21"/>
                <w:szCs w:val="21"/>
              </w:rPr>
            </w:r>
            <w:r>
              <w:rPr>
                <w:color w:val="000000" w:themeColor="text1"/>
              </w:rPr>
            </w:r>
          </w:p>
        </w:tc>
        <w:tc>
          <w:tcPr>
            <w:gridSpan w:val="2"/>
            <w:tcW w:w="2730" w:type="dxa"/>
            <w:vAlign w:val="center"/>
            <w:textDirection w:val="lrTb"/>
            <w:noWrap w:val="false"/>
          </w:tcPr>
          <w:p>
            <w:pPr>
              <w:pStyle w:val="864"/>
              <w:jc w:val="center"/>
              <w:widowControl/>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加减分</w:t>
            </w:r>
            <w:r>
              <w:rPr>
                <w:rFonts w:ascii="仿宋" w:hAnsi="仿宋" w:eastAsia="仿宋" w:cs="仿宋"/>
                <w:b/>
                <w:color w:val="000000" w:themeColor="text1"/>
                <w:sz w:val="21"/>
                <w:szCs w:val="21"/>
              </w:rPr>
            </w:r>
            <w:r>
              <w:rPr>
                <w:color w:val="000000" w:themeColor="text1"/>
              </w:rPr>
            </w:r>
          </w:p>
        </w:tc>
        <w:tc>
          <w:tcPr>
            <w:gridSpan w:val="3"/>
            <w:tcW w:w="306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总得分</w:t>
            </w:r>
            <w:r>
              <w:rPr>
                <w:rFonts w:ascii="仿宋" w:hAnsi="仿宋" w:eastAsia="仿宋" w:cs="仿宋"/>
                <w:color w:val="000000" w:themeColor="text1"/>
                <w:sz w:val="21"/>
                <w:szCs w:val="21"/>
              </w:rPr>
            </w:r>
            <w:r>
              <w:rPr>
                <w:color w:val="000000" w:themeColor="text1"/>
              </w:rPr>
            </w:r>
          </w:p>
        </w:tc>
      </w:tr>
      <w:tr>
        <w:trPr>
          <w:trHeight w:val="450"/>
        </w:trPr>
        <w:tc>
          <w:tcPr>
            <w:tcW w:w="735" w:type="dxa"/>
            <w:vAlign w:val="center"/>
            <w:vMerge w:val="continue"/>
            <w:textDirection w:val="lrTb"/>
            <w:noWrap w:val="false"/>
          </w:tcPr>
          <w:p>
            <w:pPr>
              <w:pStyle w:val="864"/>
              <w:jc w:val="center"/>
              <w:rPr>
                <w:rFonts w:ascii="仿宋" w:hAnsi="仿宋" w:eastAsia="仿宋" w:cs="仿宋"/>
                <w:sz w:val="21"/>
                <w:szCs w:val="21"/>
              </w:rPr>
            </w:pPr>
            <w:r>
              <w:rPr>
                <w:rFonts w:ascii="仿宋" w:hAnsi="仿宋" w:eastAsia="仿宋" w:cs="仿宋"/>
                <w:sz w:val="21"/>
                <w:szCs w:val="21"/>
              </w:rPr>
            </w:r>
            <w:r/>
          </w:p>
        </w:tc>
        <w:tc>
          <w:tcPr>
            <w:gridSpan w:val="2"/>
            <w:tcW w:w="294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gridSpan w:val="2"/>
            <w:tcW w:w="2730"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gridSpan w:val="3"/>
            <w:tcW w:w="3068" w:type="dxa"/>
            <w:vAlign w:val="center"/>
            <w:textDirection w:val="lrTb"/>
            <w:noWrap w:val="false"/>
          </w:tcPr>
          <w:p>
            <w:pPr>
              <w:pStyle w:val="864"/>
              <w:jc w:val="center"/>
              <w:widowControl/>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bl>
    <w:p>
      <w:pPr>
        <w:pStyle w:val="864"/>
        <w:ind w:firstLine="411"/>
        <w:jc w:val="both"/>
        <w:spacing w:line="360" w:lineRule="auto"/>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注：本考核细则共100分，以保安个人考核最低分为乙方月考核分数，按照100分为优秀、95分为良好、90分为合格、90分以下不合格划分等级，分别支付月考核资金的100%、80%、60%，不合格全扣。由学校按月对保安队员进行考核。考核表电子稿请于每月底发送到教育办。</w:t>
      </w:r>
      <w:r>
        <w:rPr>
          <w:rFonts w:ascii="仿宋" w:hAnsi="仿宋" w:eastAsia="仿宋" w:cs="仿宋"/>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hint="eastAsia" w:ascii="仿宋" w:hAnsi="仿宋" w:eastAsia="仿宋" w:cs="仿宋"/>
          <w:color w:val="000000" w:themeColor="text1"/>
          <w:sz w:val="24"/>
          <w:szCs w:val="24"/>
        </w:rPr>
        <w:br w:type="page" w:clear="all"/>
      </w:r>
      <w:r>
        <w:rPr>
          <w:rFonts w:hint="eastAsia" w:ascii="仿宋" w:hAnsi="仿宋" w:eastAsia="仿宋" w:cs="仿宋"/>
          <w:color w:val="000000" w:themeColor="text1"/>
          <w:sz w:val="21"/>
          <w:szCs w:val="21"/>
        </w:rPr>
        <w:t xml:space="preserve">附件2：</w:t>
      </w:r>
      <w:r>
        <w:rPr>
          <w:rFonts w:ascii="仿宋" w:hAnsi="仿宋" w:eastAsia="仿宋" w:cs="仿宋"/>
          <w:color w:val="000000" w:themeColor="text1"/>
          <w:sz w:val="21"/>
          <w:szCs w:val="21"/>
        </w:rPr>
      </w:r>
      <w:r>
        <w:rPr>
          <w:color w:val="000000" w:themeColor="text1"/>
        </w:rPr>
      </w:r>
    </w:p>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保安公司与学校交流对接满意度测评表</w:t>
      </w:r>
      <w:r>
        <w:rPr>
          <w:rFonts w:ascii="仿宋" w:hAnsi="仿宋" w:eastAsia="仿宋" w:cs="仿宋"/>
          <w:b/>
          <w:color w:val="000000" w:themeColor="text1"/>
          <w:sz w:val="21"/>
          <w:szCs w:val="21"/>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995"/>
        <w:gridCol w:w="1680"/>
        <w:gridCol w:w="1365"/>
        <w:gridCol w:w="2415"/>
      </w:tblGrid>
      <w:tr>
        <w:trPr>
          <w:trHeight w:val="1024"/>
        </w:trPr>
        <w:tc>
          <w:tcPr>
            <w:tcW w:w="1890"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学  校</w:t>
            </w:r>
            <w:r>
              <w:rPr>
                <w:rFonts w:ascii="仿宋" w:hAnsi="仿宋" w:eastAsia="仿宋" w:cs="仿宋"/>
                <w:color w:val="000000" w:themeColor="text1"/>
                <w:sz w:val="21"/>
                <w:szCs w:val="21"/>
              </w:rPr>
            </w:r>
            <w:r>
              <w:rPr>
                <w:color w:val="000000" w:themeColor="text1"/>
              </w:rPr>
            </w:r>
          </w:p>
        </w:tc>
        <w:tc>
          <w:tcPr>
            <w:gridSpan w:val="2"/>
            <w:tcW w:w="3675" w:type="dxa"/>
            <w:vAlign w:val="center"/>
            <w:textDirection w:val="lrTb"/>
            <w:noWrap w:val="false"/>
          </w:tcPr>
          <w:p>
            <w:pPr>
              <w:pStyle w:val="864"/>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tcW w:w="136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月份</w:t>
            </w:r>
            <w:r>
              <w:rPr>
                <w:rFonts w:ascii="仿宋" w:hAnsi="仿宋" w:eastAsia="仿宋" w:cs="仿宋"/>
                <w:color w:val="000000" w:themeColor="text1"/>
                <w:sz w:val="21"/>
                <w:szCs w:val="21"/>
              </w:rPr>
            </w:r>
            <w:r>
              <w:rPr>
                <w:color w:val="000000" w:themeColor="text1"/>
              </w:rPr>
            </w:r>
          </w:p>
        </w:tc>
        <w:tc>
          <w:tcPr>
            <w:tcW w:w="241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年</w:t>
            </w:r>
            <w:r>
              <w:rPr>
                <w:rFonts w:hint="eastAsia" w:ascii="仿宋" w:hAnsi="仿宋" w:eastAsia="仿宋" w:cs="仿宋"/>
                <w:color w:val="000000" w:themeColor="text1"/>
                <w:sz w:val="21"/>
                <w:szCs w:val="21"/>
              </w:rPr>
              <w:t xml:space="preserve">    </w:t>
            </w:r>
            <w:r>
              <w:rPr>
                <w:rFonts w:hint="eastAsia" w:ascii="仿宋" w:hAnsi="仿宋" w:eastAsia="仿宋" w:cs="仿宋"/>
                <w:color w:val="000000" w:themeColor="text1"/>
                <w:sz w:val="21"/>
                <w:szCs w:val="21"/>
              </w:rPr>
              <w:t xml:space="preserve">月</w:t>
            </w:r>
            <w:r>
              <w:rPr>
                <w:rFonts w:ascii="仿宋" w:hAnsi="仿宋" w:eastAsia="仿宋" w:cs="仿宋"/>
                <w:color w:val="000000" w:themeColor="text1"/>
                <w:sz w:val="21"/>
                <w:szCs w:val="21"/>
              </w:rPr>
            </w:r>
            <w:r>
              <w:rPr>
                <w:color w:val="000000" w:themeColor="text1"/>
              </w:rPr>
            </w:r>
          </w:p>
        </w:tc>
      </w:tr>
      <w:tr>
        <w:trPr>
          <w:trHeight w:val="1024"/>
        </w:trPr>
        <w:tc>
          <w:tcPr>
            <w:gridSpan w:val="3"/>
            <w:tcW w:w="556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当月保安公司负责人与学校交流对接次数</w:t>
            </w:r>
            <w:r>
              <w:rPr>
                <w:rFonts w:ascii="仿宋" w:hAnsi="仿宋" w:eastAsia="仿宋" w:cs="仿宋"/>
                <w:color w:val="000000" w:themeColor="text1"/>
                <w:sz w:val="21"/>
                <w:szCs w:val="21"/>
              </w:rPr>
            </w:r>
            <w:r>
              <w:rPr>
                <w:color w:val="000000" w:themeColor="text1"/>
              </w:rPr>
            </w:r>
          </w:p>
        </w:tc>
        <w:tc>
          <w:tcPr>
            <w:gridSpan w:val="2"/>
            <w:tcW w:w="3780" w:type="dxa"/>
            <w:vAlign w:val="center"/>
            <w:textDirection w:val="lrTb"/>
            <w:noWrap w:val="false"/>
          </w:tcPr>
          <w:p>
            <w:pPr>
              <w:pStyle w:val="864"/>
              <w:ind w:firstLine="42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      ）次</w:t>
            </w:r>
            <w:r>
              <w:rPr>
                <w:rFonts w:ascii="仿宋" w:hAnsi="仿宋" w:eastAsia="仿宋" w:cs="仿宋"/>
                <w:color w:val="000000" w:themeColor="text1"/>
                <w:sz w:val="21"/>
                <w:szCs w:val="21"/>
              </w:rPr>
            </w:r>
            <w:r>
              <w:rPr>
                <w:color w:val="000000" w:themeColor="text1"/>
              </w:rPr>
            </w:r>
          </w:p>
        </w:tc>
      </w:tr>
      <w:tr>
        <w:trPr>
          <w:trHeight w:val="1410"/>
        </w:trPr>
        <w:tc>
          <w:tcPr>
            <w:tcW w:w="1890"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交流对接</w:t>
            </w:r>
            <w:r>
              <w:rPr>
                <w:rFonts w:ascii="仿宋" w:hAnsi="仿宋" w:eastAsia="仿宋" w:cs="仿宋"/>
                <w:color w:val="000000" w:themeColor="text1"/>
                <w:sz w:val="21"/>
                <w:szCs w:val="21"/>
              </w:rPr>
            </w:r>
            <w:r>
              <w:rPr>
                <w:color w:val="000000" w:themeColor="text1"/>
              </w:rPr>
            </w:r>
          </w:p>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时间</w:t>
            </w:r>
            <w:r>
              <w:rPr>
                <w:rFonts w:ascii="仿宋" w:hAnsi="仿宋" w:eastAsia="仿宋" w:cs="仿宋"/>
                <w:color w:val="000000" w:themeColor="text1"/>
                <w:sz w:val="21"/>
                <w:szCs w:val="21"/>
              </w:rPr>
            </w:r>
            <w:r>
              <w:rPr>
                <w:color w:val="000000" w:themeColor="text1"/>
              </w:rPr>
            </w:r>
          </w:p>
        </w:tc>
        <w:tc>
          <w:tcPr>
            <w:tcW w:w="1995" w:type="dxa"/>
            <w:vAlign w:val="center"/>
            <w:textDirection w:val="lrTb"/>
            <w:noWrap w:val="false"/>
          </w:tcPr>
          <w:p>
            <w:pPr>
              <w:pStyle w:val="864"/>
              <w:ind w:firstLine="420"/>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tcW w:w="1680" w:type="dxa"/>
            <w:vAlign w:val="center"/>
            <w:textDirection w:val="lrTb"/>
            <w:noWrap w:val="false"/>
          </w:tcPr>
          <w:p>
            <w:pPr>
              <w:pStyle w:val="864"/>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交流对接</w:t>
            </w:r>
            <w:r>
              <w:rPr>
                <w:rFonts w:ascii="仿宋" w:hAnsi="仿宋" w:eastAsia="仿宋" w:cs="仿宋"/>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人员姓名</w:t>
            </w:r>
            <w:r>
              <w:rPr>
                <w:rFonts w:ascii="仿宋" w:hAnsi="仿宋" w:eastAsia="仿宋" w:cs="仿宋"/>
                <w:color w:val="000000" w:themeColor="text1"/>
                <w:sz w:val="21"/>
                <w:szCs w:val="21"/>
              </w:rPr>
            </w:r>
            <w:r>
              <w:rPr>
                <w:color w:val="000000" w:themeColor="text1"/>
              </w:rPr>
            </w:r>
          </w:p>
        </w:tc>
        <w:tc>
          <w:tcPr>
            <w:gridSpan w:val="2"/>
            <w:tcW w:w="3780" w:type="dxa"/>
            <w:vAlign w:val="center"/>
            <w:textDirection w:val="lrTb"/>
            <w:noWrap w:val="false"/>
          </w:tcPr>
          <w:p>
            <w:pPr>
              <w:pStyle w:val="864"/>
              <w:ind w:firstLine="420"/>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763"/>
        </w:trPr>
        <w:tc>
          <w:tcPr>
            <w:gridSpan w:val="5"/>
            <w:tcW w:w="9345" w:type="dxa"/>
            <w:vAlign w:val="center"/>
            <w:textDirection w:val="lrTb"/>
            <w:noWrap w:val="false"/>
          </w:tcPr>
          <w:p>
            <w:pPr>
              <w:pStyle w:val="864"/>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当月保安公司与学校交流对接满意度（注：请在相应括号中打钩）</w:t>
            </w:r>
            <w:r>
              <w:rPr>
                <w:rFonts w:ascii="仿宋" w:hAnsi="仿宋" w:eastAsia="仿宋" w:cs="仿宋"/>
                <w:color w:val="000000" w:themeColor="text1"/>
                <w:sz w:val="21"/>
                <w:szCs w:val="21"/>
              </w:rPr>
            </w:r>
            <w:r>
              <w:rPr>
                <w:color w:val="000000" w:themeColor="text1"/>
              </w:rPr>
            </w:r>
          </w:p>
        </w:tc>
      </w:tr>
      <w:tr>
        <w:trPr>
          <w:trHeight w:val="2194"/>
        </w:trPr>
        <w:tc>
          <w:tcPr>
            <w:gridSpan w:val="5"/>
            <w:tcW w:w="9345" w:type="dxa"/>
            <w:vAlign w:val="center"/>
            <w:textDirection w:val="lrTb"/>
            <w:noWrap w:val="false"/>
          </w:tcPr>
          <w:p>
            <w:pPr>
              <w:pStyle w:val="864"/>
              <w:ind w:firstLine="315"/>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ind w:firstLine="315"/>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ind w:firstLine="315"/>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ind w:firstLine="315"/>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非常满意（    ）        较满意（    ）            一般（    ）</w:t>
            </w:r>
            <w:r>
              <w:rPr>
                <w:rFonts w:ascii="仿宋" w:hAnsi="仿宋" w:eastAsia="仿宋" w:cs="仿宋"/>
                <w:color w:val="000000" w:themeColor="text1"/>
                <w:sz w:val="21"/>
                <w:szCs w:val="21"/>
              </w:rPr>
            </w:r>
            <w:r>
              <w:rPr>
                <w:color w:val="000000" w:themeColor="text1"/>
              </w:rPr>
            </w:r>
          </w:p>
          <w:p>
            <w:pPr>
              <w:pStyle w:val="864"/>
              <w:ind w:firstLine="315"/>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ind w:firstLine="315"/>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较    差（    ）        未与学校交流对接（     ）</w:t>
            </w:r>
            <w:r>
              <w:rPr>
                <w:rFonts w:ascii="仿宋" w:hAnsi="仿宋" w:eastAsia="仿宋" w:cs="仿宋"/>
                <w:color w:val="000000" w:themeColor="text1"/>
                <w:sz w:val="21"/>
                <w:szCs w:val="21"/>
              </w:rPr>
            </w:r>
            <w:r>
              <w:rPr>
                <w:color w:val="000000" w:themeColor="text1"/>
              </w:rPr>
            </w:r>
          </w:p>
          <w:p>
            <w:pPr>
              <w:pStyle w:val="864"/>
              <w:ind w:firstLine="315"/>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ind w:firstLine="42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说明：保安公司与学校交流对接满意度将与每月保安服务费相挂钩。其中，“非常满意”不扣分，“较满意”扣2分，“一般”扣4分，“较差”扣6分，“未与学校交流对接”扣10分。具体得分由教育办负责汇总统计。</w:t>
            </w:r>
            <w:r>
              <w:rPr>
                <w:rFonts w:ascii="仿宋" w:hAnsi="仿宋" w:eastAsia="仿宋" w:cs="仿宋"/>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640"/>
        </w:trPr>
        <w:tc>
          <w:tcPr>
            <w:gridSpan w:val="5"/>
            <w:tcW w:w="9345" w:type="dxa"/>
            <w:vAlign w:val="center"/>
            <w:textDirection w:val="lrTb"/>
            <w:noWrap w:val="false"/>
          </w:tcPr>
          <w:p>
            <w:pPr>
              <w:pStyle w:val="864"/>
              <w:jc w:val="center"/>
              <w:rPr>
                <w:rFonts w:ascii="仿宋" w:hAnsi="仿宋" w:eastAsia="仿宋" w:cs="仿宋"/>
                <w:color w:val="000000" w:themeColor="text1"/>
                <w:sz w:val="21"/>
                <w:szCs w:val="21"/>
                <w:u w:val="single"/>
              </w:rPr>
            </w:pPr>
            <w:r>
              <w:rPr>
                <w:rFonts w:hint="eastAsia" w:ascii="仿宋" w:hAnsi="仿宋" w:eastAsia="仿宋" w:cs="仿宋"/>
                <w:color w:val="000000" w:themeColor="text1"/>
                <w:sz w:val="21"/>
                <w:szCs w:val="21"/>
              </w:rPr>
              <w:t xml:space="preserve">学校对保安服务工作的意见和建议</w:t>
            </w:r>
            <w:r>
              <w:rPr>
                <w:rFonts w:ascii="仿宋" w:hAnsi="仿宋" w:eastAsia="仿宋" w:cs="仿宋"/>
                <w:color w:val="000000" w:themeColor="text1"/>
                <w:sz w:val="21"/>
                <w:szCs w:val="21"/>
                <w:u w:val="single"/>
              </w:rPr>
            </w:r>
            <w:r>
              <w:rPr>
                <w:color w:val="000000" w:themeColor="text1"/>
              </w:rPr>
            </w:r>
          </w:p>
        </w:tc>
      </w:tr>
      <w:tr>
        <w:trPr>
          <w:trHeight w:val="2418"/>
        </w:trPr>
        <w:tc>
          <w:tcPr>
            <w:gridSpan w:val="5"/>
            <w:tcW w:w="9345" w:type="dxa"/>
            <w:vAlign w:val="center"/>
            <w:textDirection w:val="lrTb"/>
            <w:noWrap w:val="false"/>
          </w:tcPr>
          <w:p>
            <w:pPr>
              <w:pStyle w:val="864"/>
              <w:ind w:firstLine="840"/>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bl>
    <w:p>
      <w:pPr>
        <w:pStyle w:val="864"/>
        <w:ind w:firstLine="840"/>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ind w:firstLine="840"/>
        <w:jc w:val="both"/>
        <w:rPr>
          <w:rFonts w:ascii="仿宋" w:hAnsi="仿宋" w:eastAsia="仿宋" w:cs="仿宋"/>
          <w:b/>
          <w:color w:val="000000" w:themeColor="text1"/>
          <w:sz w:val="21"/>
          <w:szCs w:val="21"/>
        </w:rPr>
      </w:pPr>
      <w:r>
        <w:rPr>
          <w:rFonts w:hint="eastAsia" w:ascii="仿宋" w:hAnsi="仿宋" w:eastAsia="仿宋" w:cs="仿宋"/>
          <w:color w:val="000000" w:themeColor="text1"/>
          <w:sz w:val="21"/>
          <w:szCs w:val="21"/>
        </w:rPr>
        <w:t xml:space="preserve">填表人：  </w:t>
      </w:r>
      <w:r>
        <w:rPr>
          <w:rFonts w:hint="eastAsia" w:ascii="仿宋" w:hAnsi="仿宋" w:eastAsia="仿宋" w:cs="仿宋"/>
          <w:color w:val="000000" w:themeColor="text1"/>
          <w:sz w:val="21"/>
          <w:szCs w:val="21"/>
          <w:u w:val="single"/>
        </w:rPr>
        <w:t xml:space="preserve">                </w:t>
      </w:r>
      <w:r>
        <w:rPr>
          <w:rFonts w:hint="eastAsia" w:ascii="仿宋" w:hAnsi="仿宋" w:eastAsia="仿宋" w:cs="仿宋"/>
          <w:color w:val="000000" w:themeColor="text1"/>
          <w:sz w:val="21"/>
          <w:szCs w:val="21"/>
        </w:rPr>
        <w:t xml:space="preserve">    联系电话：</w:t>
      </w:r>
      <w:r>
        <w:rPr>
          <w:rFonts w:hint="eastAsia" w:ascii="仿宋" w:hAnsi="仿宋" w:eastAsia="仿宋" w:cs="仿宋"/>
          <w:color w:val="000000" w:themeColor="text1"/>
          <w:sz w:val="21"/>
          <w:szCs w:val="21"/>
          <w:u w:val="single"/>
        </w:rPr>
        <w:t xml:space="preserve">                </w:t>
      </w:r>
      <w:r>
        <w:rPr>
          <w:rFonts w:ascii="仿宋" w:hAnsi="仿宋" w:eastAsia="仿宋" w:cs="仿宋"/>
          <w:b/>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p>
      <w:pPr>
        <w:pStyle w:val="864"/>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br w:type="page" w:clear="all"/>
      </w:r>
      <w:r>
        <w:rPr>
          <w:rFonts w:hint="eastAsia" w:ascii="仿宋" w:hAnsi="仿宋" w:eastAsia="仿宋" w:cs="仿宋"/>
          <w:color w:val="000000" w:themeColor="text1"/>
          <w:sz w:val="21"/>
          <w:szCs w:val="21"/>
        </w:rPr>
        <w:t xml:space="preserve">附件3：</w:t>
      </w:r>
      <w:r>
        <w:rPr>
          <w:rFonts w:ascii="仿宋" w:hAnsi="仿宋" w:eastAsia="仿宋" w:cs="仿宋"/>
          <w:color w:val="000000" w:themeColor="text1"/>
          <w:sz w:val="21"/>
          <w:szCs w:val="21"/>
        </w:rPr>
      </w:r>
      <w:r>
        <w:rPr>
          <w:color w:val="000000" w:themeColor="text1"/>
        </w:rPr>
      </w:r>
    </w:p>
    <w:p>
      <w:pPr>
        <w:pStyle w:val="864"/>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浏河镇镇属学校保安服务随机检查表</w:t>
      </w:r>
      <w:r>
        <w:rPr>
          <w:rFonts w:ascii="仿宋" w:hAnsi="仿宋" w:eastAsia="仿宋" w:cs="仿宋"/>
          <w:b/>
          <w:color w:val="000000" w:themeColor="text1"/>
          <w:sz w:val="21"/>
          <w:szCs w:val="21"/>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234"/>
        <w:gridCol w:w="3074"/>
        <w:gridCol w:w="409"/>
        <w:gridCol w:w="1667"/>
        <w:gridCol w:w="1071"/>
        <w:gridCol w:w="937"/>
        <w:gridCol w:w="12"/>
      </w:tblGrid>
      <w:tr>
        <w:trPr>
          <w:gridAfter w:val="1"/>
          <w:trHeight w:val="777"/>
        </w:trPr>
        <w:tc>
          <w:tcPr>
            <w:gridSpan w:val="2"/>
            <w:tcW w:w="1872" w:type="dxa"/>
            <w:vAlign w:val="center"/>
            <w:textDirection w:val="lrTb"/>
            <w:noWrap w:val="false"/>
          </w:tcPr>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时间</w:t>
            </w:r>
            <w:r>
              <w:rPr>
                <w:rFonts w:ascii="仿宋" w:hAnsi="仿宋" w:eastAsia="仿宋" w:cs="仿宋"/>
                <w:b/>
                <w:color w:val="000000" w:themeColor="text1"/>
                <w:sz w:val="21"/>
                <w:szCs w:val="21"/>
              </w:rPr>
            </w:r>
            <w:r>
              <w:rPr>
                <w:color w:val="000000" w:themeColor="text1"/>
              </w:rPr>
            </w:r>
          </w:p>
        </w:tc>
        <w:tc>
          <w:tcPr>
            <w:tcW w:w="3074" w:type="dxa"/>
            <w:vAlign w:val="center"/>
            <w:textDirection w:val="lrTb"/>
            <w:noWrap w:val="false"/>
          </w:tcPr>
          <w:p>
            <w:pPr>
              <w:pStyle w:val="864"/>
              <w:ind w:right="140" w:firstLine="31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年   月   日</w:t>
            </w:r>
            <w:r>
              <w:rPr>
                <w:rFonts w:ascii="仿宋" w:hAnsi="仿宋" w:eastAsia="仿宋" w:cs="仿宋"/>
                <w:b/>
                <w:color w:val="000000" w:themeColor="text1"/>
                <w:sz w:val="21"/>
                <w:szCs w:val="21"/>
              </w:rPr>
            </w:r>
            <w:r>
              <w:rPr>
                <w:color w:val="000000" w:themeColor="text1"/>
              </w:rPr>
            </w:r>
          </w:p>
          <w:p>
            <w:pPr>
              <w:pStyle w:val="864"/>
              <w:ind w:right="140" w:firstLine="723"/>
              <w:jc w:val="both"/>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时   分</w:t>
            </w:r>
            <w:r>
              <w:rPr>
                <w:rFonts w:ascii="仿宋" w:hAnsi="仿宋" w:eastAsia="仿宋" w:cs="仿宋"/>
                <w:b/>
                <w:color w:val="000000" w:themeColor="text1"/>
                <w:sz w:val="21"/>
                <w:szCs w:val="21"/>
              </w:rPr>
            </w:r>
            <w:r>
              <w:rPr>
                <w:color w:val="000000" w:themeColor="text1"/>
              </w:rPr>
            </w:r>
          </w:p>
        </w:tc>
        <w:tc>
          <w:tcPr>
            <w:gridSpan w:val="2"/>
            <w:tcW w:w="2076" w:type="dxa"/>
            <w:vAlign w:val="center"/>
            <w:textDirection w:val="lrTb"/>
            <w:noWrap w:val="false"/>
          </w:tcPr>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保安公司</w:t>
            </w:r>
            <w:r>
              <w:rPr>
                <w:rFonts w:ascii="仿宋" w:hAnsi="仿宋" w:eastAsia="仿宋" w:cs="仿宋"/>
                <w:b/>
                <w:color w:val="000000" w:themeColor="text1"/>
                <w:sz w:val="21"/>
                <w:szCs w:val="21"/>
              </w:rPr>
            </w:r>
            <w:r>
              <w:rPr>
                <w:color w:val="000000" w:themeColor="text1"/>
              </w:rPr>
            </w:r>
          </w:p>
        </w:tc>
        <w:tc>
          <w:tcPr>
            <w:gridSpan w:val="2"/>
            <w:tcW w:w="2008" w:type="dxa"/>
            <w:vAlign w:val="top"/>
            <w:textDirection w:val="lrTb"/>
            <w:noWrap w:val="false"/>
          </w:tcPr>
          <w:p>
            <w:pPr>
              <w:pStyle w:val="864"/>
              <w:ind w:right="140"/>
              <w:jc w:val="both"/>
              <w:rPr>
                <w:rFonts w:ascii="仿宋" w:hAnsi="仿宋" w:eastAsia="仿宋" w:cs="仿宋"/>
                <w:b/>
                <w:color w:val="000000" w:themeColor="text1"/>
                <w:sz w:val="21"/>
                <w:szCs w:val="21"/>
              </w:rPr>
            </w:pPr>
            <w:r>
              <w:rPr>
                <w:rFonts w:ascii="仿宋" w:hAnsi="仿宋" w:eastAsia="仿宋" w:cs="仿宋"/>
                <w:b/>
                <w:color w:val="000000" w:themeColor="text1"/>
                <w:sz w:val="21"/>
                <w:szCs w:val="21"/>
              </w:rPr>
            </w:r>
            <w:r>
              <w:rPr>
                <w:color w:val="000000" w:themeColor="text1"/>
              </w:rPr>
            </w:r>
          </w:p>
        </w:tc>
      </w:tr>
      <w:tr>
        <w:trPr>
          <w:gridAfter w:val="1"/>
          <w:trHeight w:val="772"/>
        </w:trPr>
        <w:tc>
          <w:tcPr>
            <w:gridSpan w:val="2"/>
            <w:tcW w:w="1872" w:type="dxa"/>
            <w:vAlign w:val="center"/>
            <w:textDirection w:val="lrTb"/>
            <w:noWrap w:val="false"/>
          </w:tcPr>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检查人员</w:t>
            </w:r>
            <w:r>
              <w:rPr>
                <w:rFonts w:ascii="仿宋" w:hAnsi="仿宋" w:eastAsia="仿宋" w:cs="仿宋"/>
                <w:b/>
                <w:color w:val="000000" w:themeColor="text1"/>
                <w:sz w:val="21"/>
                <w:szCs w:val="21"/>
              </w:rPr>
            </w:r>
            <w:r>
              <w:rPr>
                <w:color w:val="000000" w:themeColor="text1"/>
              </w:rPr>
            </w:r>
          </w:p>
        </w:tc>
        <w:tc>
          <w:tcPr>
            <w:gridSpan w:val="5"/>
            <w:tcW w:w="7158" w:type="dxa"/>
            <w:vAlign w:val="center"/>
            <w:textDirection w:val="lrTb"/>
            <w:noWrap w:val="false"/>
          </w:tcPr>
          <w:p>
            <w:pPr>
              <w:pStyle w:val="864"/>
              <w:ind w:right="140"/>
              <w:jc w:val="both"/>
              <w:rPr>
                <w:rFonts w:ascii="仿宋" w:hAnsi="仿宋" w:eastAsia="仿宋" w:cs="仿宋"/>
                <w:b/>
                <w:color w:val="000000" w:themeColor="text1"/>
                <w:sz w:val="21"/>
                <w:szCs w:val="21"/>
              </w:rPr>
            </w:pPr>
            <w:r>
              <w:rPr>
                <w:rFonts w:ascii="仿宋" w:hAnsi="仿宋" w:eastAsia="仿宋" w:cs="仿宋"/>
                <w:b/>
                <w:color w:val="000000" w:themeColor="text1"/>
                <w:sz w:val="21"/>
                <w:szCs w:val="21"/>
              </w:rPr>
            </w:r>
            <w:r>
              <w:rPr>
                <w:color w:val="000000" w:themeColor="text1"/>
              </w:rPr>
            </w:r>
          </w:p>
        </w:tc>
      </w:tr>
      <w:tr>
        <w:trPr>
          <w:trHeight w:val="613"/>
        </w:trPr>
        <w:tc>
          <w:tcPr>
            <w:tcW w:w="638" w:type="dxa"/>
            <w:vAlign w:val="center"/>
            <w:textDirection w:val="lrTb"/>
            <w:noWrap w:val="false"/>
          </w:tcPr>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序</w:t>
            </w:r>
            <w:r>
              <w:rPr>
                <w:rFonts w:ascii="仿宋" w:hAnsi="仿宋" w:eastAsia="仿宋" w:cs="仿宋"/>
                <w:b/>
                <w:color w:val="000000" w:themeColor="text1"/>
                <w:sz w:val="21"/>
                <w:szCs w:val="21"/>
              </w:rPr>
            </w:r>
            <w:r>
              <w:rPr>
                <w:color w:val="000000" w:themeColor="text1"/>
              </w:rPr>
            </w:r>
          </w:p>
        </w:tc>
        <w:tc>
          <w:tcPr>
            <w:tcW w:w="1234" w:type="dxa"/>
            <w:vAlign w:val="center"/>
            <w:textDirection w:val="lrTb"/>
            <w:noWrap w:val="false"/>
          </w:tcPr>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项目</w:t>
            </w:r>
            <w:r>
              <w:rPr>
                <w:rFonts w:ascii="仿宋" w:hAnsi="仿宋" w:eastAsia="仿宋" w:cs="仿宋"/>
                <w:b/>
                <w:color w:val="000000" w:themeColor="text1"/>
                <w:sz w:val="21"/>
                <w:szCs w:val="21"/>
              </w:rPr>
            </w:r>
            <w:r>
              <w:rPr>
                <w:color w:val="000000" w:themeColor="text1"/>
              </w:rPr>
            </w:r>
          </w:p>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分值</w:t>
            </w:r>
            <w:r>
              <w:rPr>
                <w:rFonts w:ascii="仿宋" w:hAnsi="仿宋" w:eastAsia="仿宋" w:cs="仿宋"/>
                <w:b/>
                <w:color w:val="000000" w:themeColor="text1"/>
                <w:sz w:val="21"/>
                <w:szCs w:val="21"/>
              </w:rPr>
            </w:r>
            <w:r>
              <w:rPr>
                <w:color w:val="000000" w:themeColor="text1"/>
              </w:rPr>
            </w:r>
          </w:p>
        </w:tc>
        <w:tc>
          <w:tcPr>
            <w:gridSpan w:val="2"/>
            <w:tcW w:w="3483" w:type="dxa"/>
            <w:vAlign w:val="center"/>
            <w:textDirection w:val="lrTb"/>
            <w:noWrap w:val="false"/>
          </w:tcPr>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考核要求</w:t>
            </w:r>
            <w:r>
              <w:rPr>
                <w:rFonts w:ascii="仿宋" w:hAnsi="仿宋" w:eastAsia="仿宋" w:cs="仿宋"/>
                <w:b/>
                <w:color w:val="000000" w:themeColor="text1"/>
                <w:sz w:val="21"/>
                <w:szCs w:val="21"/>
              </w:rPr>
            </w:r>
            <w:r>
              <w:rPr>
                <w:color w:val="000000" w:themeColor="text1"/>
              </w:rPr>
            </w:r>
          </w:p>
        </w:tc>
        <w:tc>
          <w:tcPr>
            <w:gridSpan w:val="2"/>
            <w:tcW w:w="2738" w:type="dxa"/>
            <w:vAlign w:val="center"/>
            <w:textDirection w:val="lrTb"/>
            <w:noWrap w:val="false"/>
          </w:tcPr>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情况记载</w:t>
            </w:r>
            <w:r>
              <w:rPr>
                <w:rFonts w:ascii="仿宋" w:hAnsi="仿宋" w:eastAsia="仿宋" w:cs="仿宋"/>
                <w:b/>
                <w:color w:val="000000" w:themeColor="text1"/>
                <w:sz w:val="21"/>
                <w:szCs w:val="21"/>
              </w:rPr>
            </w:r>
            <w:r>
              <w:rPr>
                <w:color w:val="000000" w:themeColor="text1"/>
              </w:rPr>
            </w:r>
          </w:p>
        </w:tc>
        <w:tc>
          <w:tcPr>
            <w:gridSpan w:val="2"/>
            <w:tcW w:w="949" w:type="dxa"/>
            <w:vAlign w:val="center"/>
            <w:textDirection w:val="lrTb"/>
            <w:noWrap w:val="false"/>
          </w:tcPr>
          <w:p>
            <w:pPr>
              <w:pStyle w:val="864"/>
              <w:ind w:right="140"/>
              <w:jc w:val="center"/>
              <w:rPr>
                <w:rFonts w:ascii="仿宋" w:hAnsi="仿宋" w:eastAsia="仿宋" w:cs="仿宋"/>
                <w:b/>
                <w:color w:val="000000" w:themeColor="text1"/>
                <w:sz w:val="21"/>
                <w:szCs w:val="21"/>
              </w:rPr>
            </w:pPr>
            <w:r>
              <w:rPr>
                <w:rFonts w:hint="eastAsia" w:ascii="仿宋" w:hAnsi="仿宋" w:eastAsia="仿宋" w:cs="仿宋"/>
                <w:b/>
                <w:color w:val="000000" w:themeColor="text1"/>
                <w:sz w:val="21"/>
                <w:szCs w:val="21"/>
              </w:rPr>
              <w:t xml:space="preserve">扣分</w:t>
            </w:r>
            <w:r>
              <w:rPr>
                <w:rFonts w:ascii="仿宋" w:hAnsi="仿宋" w:eastAsia="仿宋" w:cs="仿宋"/>
                <w:b/>
                <w:color w:val="000000" w:themeColor="text1"/>
                <w:sz w:val="21"/>
                <w:szCs w:val="21"/>
              </w:rPr>
            </w:r>
            <w:r>
              <w:rPr>
                <w:color w:val="000000" w:themeColor="text1"/>
              </w:rPr>
            </w:r>
          </w:p>
        </w:tc>
      </w:tr>
      <w:tr>
        <w:trPr>
          <w:trHeight w:val="1216"/>
        </w:trPr>
        <w:tc>
          <w:tcPr>
            <w:tcW w:w="6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1</w:t>
            </w:r>
            <w:r>
              <w:rPr>
                <w:rFonts w:ascii="仿宋" w:hAnsi="仿宋" w:eastAsia="仿宋" w:cs="仿宋"/>
                <w:color w:val="000000" w:themeColor="text1"/>
                <w:sz w:val="21"/>
                <w:szCs w:val="21"/>
              </w:rPr>
            </w:r>
            <w:r>
              <w:rPr>
                <w:color w:val="000000" w:themeColor="text1"/>
              </w:rPr>
            </w:r>
          </w:p>
        </w:tc>
        <w:tc>
          <w:tcPr>
            <w:tcW w:w="1234"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服务</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热情</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（2分）</w:t>
            </w:r>
            <w:r>
              <w:rPr>
                <w:rFonts w:ascii="仿宋" w:hAnsi="仿宋" w:eastAsia="仿宋" w:cs="仿宋"/>
                <w:color w:val="000000" w:themeColor="text1"/>
                <w:sz w:val="21"/>
                <w:szCs w:val="21"/>
              </w:rPr>
            </w:r>
            <w:r>
              <w:rPr>
                <w:color w:val="000000" w:themeColor="text1"/>
              </w:rPr>
            </w:r>
          </w:p>
        </w:tc>
        <w:tc>
          <w:tcPr>
            <w:gridSpan w:val="2"/>
            <w:tcW w:w="3483" w:type="dxa"/>
            <w:vAlign w:val="center"/>
            <w:textDirection w:val="lrTb"/>
            <w:noWrap w:val="false"/>
          </w:tcPr>
          <w:p>
            <w:pPr>
              <w:pStyle w:val="864"/>
              <w:ind w:right="14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服务热情，言语文明，礼貌待人，工作主动，按时到岗，不随意脱岗。</w:t>
            </w:r>
            <w:r>
              <w:rPr>
                <w:rFonts w:ascii="仿宋" w:hAnsi="仿宋" w:eastAsia="仿宋" w:cs="仿宋"/>
                <w:color w:val="000000" w:themeColor="text1"/>
                <w:sz w:val="21"/>
                <w:szCs w:val="21"/>
              </w:rPr>
            </w:r>
            <w:r>
              <w:rPr>
                <w:color w:val="000000" w:themeColor="text1"/>
              </w:rPr>
            </w:r>
          </w:p>
        </w:tc>
        <w:tc>
          <w:tcPr>
            <w:gridSpan w:val="2"/>
            <w:tcW w:w="27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gridSpan w:val="2"/>
            <w:tcW w:w="949"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1712"/>
        </w:trPr>
        <w:tc>
          <w:tcPr>
            <w:tcW w:w="6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2</w:t>
            </w:r>
            <w:r>
              <w:rPr>
                <w:rFonts w:ascii="仿宋" w:hAnsi="仿宋" w:eastAsia="仿宋" w:cs="仿宋"/>
                <w:color w:val="000000" w:themeColor="text1"/>
                <w:sz w:val="21"/>
                <w:szCs w:val="21"/>
              </w:rPr>
            </w:r>
            <w:r>
              <w:rPr>
                <w:color w:val="000000" w:themeColor="text1"/>
              </w:rPr>
            </w:r>
          </w:p>
        </w:tc>
        <w:tc>
          <w:tcPr>
            <w:tcW w:w="1234"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着装</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规范</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（2分）</w:t>
            </w:r>
            <w:r>
              <w:rPr>
                <w:rFonts w:ascii="仿宋" w:hAnsi="仿宋" w:eastAsia="仿宋" w:cs="仿宋"/>
                <w:color w:val="000000" w:themeColor="text1"/>
                <w:sz w:val="21"/>
                <w:szCs w:val="21"/>
              </w:rPr>
            </w:r>
            <w:r>
              <w:rPr>
                <w:color w:val="000000" w:themeColor="text1"/>
              </w:rPr>
            </w:r>
          </w:p>
        </w:tc>
        <w:tc>
          <w:tcPr>
            <w:gridSpan w:val="2"/>
            <w:tcW w:w="3483" w:type="dxa"/>
            <w:vAlign w:val="center"/>
            <w:textDirection w:val="lrTb"/>
            <w:noWrap w:val="false"/>
          </w:tcPr>
          <w:p>
            <w:pPr>
              <w:pStyle w:val="864"/>
              <w:ind w:right="14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值岗期间一律穿好保安制服。其中上学放学高峰值岗期间，须穿戴好钢盔，防刺背心、防割手套、武装带、短棍、辣椒水等防暴装备。</w:t>
            </w:r>
            <w:r>
              <w:rPr>
                <w:rFonts w:ascii="仿宋" w:hAnsi="仿宋" w:eastAsia="仿宋" w:cs="仿宋"/>
                <w:color w:val="000000" w:themeColor="text1"/>
                <w:sz w:val="21"/>
                <w:szCs w:val="21"/>
              </w:rPr>
            </w:r>
            <w:r>
              <w:rPr>
                <w:color w:val="000000" w:themeColor="text1"/>
              </w:rPr>
            </w:r>
          </w:p>
        </w:tc>
        <w:tc>
          <w:tcPr>
            <w:gridSpan w:val="2"/>
            <w:tcW w:w="27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gridSpan w:val="2"/>
            <w:tcW w:w="949"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1235"/>
        </w:trPr>
        <w:tc>
          <w:tcPr>
            <w:tcW w:w="6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3</w:t>
            </w:r>
            <w:r>
              <w:rPr>
                <w:rFonts w:ascii="仿宋" w:hAnsi="仿宋" w:eastAsia="仿宋" w:cs="仿宋"/>
                <w:color w:val="000000" w:themeColor="text1"/>
                <w:sz w:val="21"/>
                <w:szCs w:val="21"/>
              </w:rPr>
            </w:r>
            <w:r>
              <w:rPr>
                <w:color w:val="000000" w:themeColor="text1"/>
              </w:rPr>
            </w:r>
          </w:p>
        </w:tc>
        <w:tc>
          <w:tcPr>
            <w:tcW w:w="1234"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环境</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卫生</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（2分）</w:t>
            </w:r>
            <w:r>
              <w:rPr>
                <w:rFonts w:ascii="仿宋" w:hAnsi="仿宋" w:eastAsia="仿宋" w:cs="仿宋"/>
                <w:color w:val="000000" w:themeColor="text1"/>
                <w:sz w:val="21"/>
                <w:szCs w:val="21"/>
              </w:rPr>
            </w:r>
            <w:r>
              <w:rPr>
                <w:color w:val="000000" w:themeColor="text1"/>
              </w:rPr>
            </w:r>
          </w:p>
        </w:tc>
        <w:tc>
          <w:tcPr>
            <w:gridSpan w:val="2"/>
            <w:tcW w:w="3483" w:type="dxa"/>
            <w:vAlign w:val="center"/>
            <w:textDirection w:val="lrTb"/>
            <w:noWrap w:val="false"/>
          </w:tcPr>
          <w:p>
            <w:pPr>
              <w:pStyle w:val="864"/>
              <w:ind w:right="14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门卫室环境整洁，各类物品摆放整齐。校门附近环境整洁，车辆有序停放，无流动摊贩。</w:t>
            </w:r>
            <w:r>
              <w:rPr>
                <w:rFonts w:ascii="仿宋" w:hAnsi="仿宋" w:eastAsia="仿宋" w:cs="仿宋"/>
                <w:color w:val="000000" w:themeColor="text1"/>
                <w:sz w:val="21"/>
                <w:szCs w:val="21"/>
              </w:rPr>
            </w:r>
            <w:r>
              <w:rPr>
                <w:color w:val="000000" w:themeColor="text1"/>
              </w:rPr>
            </w:r>
          </w:p>
        </w:tc>
        <w:tc>
          <w:tcPr>
            <w:gridSpan w:val="2"/>
            <w:tcW w:w="27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gridSpan w:val="2"/>
            <w:tcW w:w="949"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1393"/>
        </w:trPr>
        <w:tc>
          <w:tcPr>
            <w:tcW w:w="6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4</w:t>
            </w:r>
            <w:r>
              <w:rPr>
                <w:rFonts w:ascii="仿宋" w:hAnsi="仿宋" w:eastAsia="仿宋" w:cs="仿宋"/>
                <w:color w:val="000000" w:themeColor="text1"/>
                <w:sz w:val="21"/>
                <w:szCs w:val="21"/>
              </w:rPr>
            </w:r>
            <w:r>
              <w:rPr>
                <w:color w:val="000000" w:themeColor="text1"/>
              </w:rPr>
            </w:r>
          </w:p>
        </w:tc>
        <w:tc>
          <w:tcPr>
            <w:tcW w:w="1234"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禁止</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烟酒</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（2分）</w:t>
            </w:r>
            <w:r>
              <w:rPr>
                <w:rFonts w:ascii="仿宋" w:hAnsi="仿宋" w:eastAsia="仿宋" w:cs="仿宋"/>
                <w:color w:val="000000" w:themeColor="text1"/>
                <w:sz w:val="21"/>
                <w:szCs w:val="21"/>
              </w:rPr>
            </w:r>
            <w:r>
              <w:rPr>
                <w:color w:val="000000" w:themeColor="text1"/>
              </w:rPr>
            </w:r>
          </w:p>
        </w:tc>
        <w:tc>
          <w:tcPr>
            <w:gridSpan w:val="2"/>
            <w:tcW w:w="3483" w:type="dxa"/>
            <w:vAlign w:val="center"/>
            <w:textDirection w:val="lrTb"/>
            <w:noWrap w:val="false"/>
          </w:tcPr>
          <w:p>
            <w:pPr>
              <w:pStyle w:val="864"/>
              <w:ind w:right="14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不在门卫室吸烟，门卫室无烟具，无烟味、无烟蒂，拒绝来客敬烟，主动劝阻外来人员吸烟。不在门卫室喝酒。</w:t>
            </w:r>
            <w:r>
              <w:rPr>
                <w:rFonts w:ascii="仿宋" w:hAnsi="仿宋" w:eastAsia="仿宋" w:cs="仿宋"/>
                <w:color w:val="000000" w:themeColor="text1"/>
                <w:sz w:val="21"/>
                <w:szCs w:val="21"/>
              </w:rPr>
            </w:r>
            <w:r>
              <w:rPr>
                <w:color w:val="000000" w:themeColor="text1"/>
              </w:rPr>
            </w:r>
          </w:p>
        </w:tc>
        <w:tc>
          <w:tcPr>
            <w:gridSpan w:val="2"/>
            <w:tcW w:w="27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gridSpan w:val="2"/>
            <w:tcW w:w="949"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1073"/>
        </w:trPr>
        <w:tc>
          <w:tcPr>
            <w:tcW w:w="6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5</w:t>
            </w:r>
            <w:r>
              <w:rPr>
                <w:rFonts w:ascii="仿宋" w:hAnsi="仿宋" w:eastAsia="仿宋" w:cs="仿宋"/>
                <w:color w:val="000000" w:themeColor="text1"/>
                <w:sz w:val="21"/>
                <w:szCs w:val="21"/>
              </w:rPr>
            </w:r>
            <w:r>
              <w:rPr>
                <w:color w:val="000000" w:themeColor="text1"/>
              </w:rPr>
            </w:r>
          </w:p>
        </w:tc>
        <w:tc>
          <w:tcPr>
            <w:tcW w:w="1234"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其他</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问题</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（2分）</w:t>
            </w:r>
            <w:r>
              <w:rPr>
                <w:rFonts w:ascii="仿宋" w:hAnsi="仿宋" w:eastAsia="仿宋" w:cs="仿宋"/>
                <w:color w:val="000000" w:themeColor="text1"/>
                <w:sz w:val="21"/>
                <w:szCs w:val="21"/>
              </w:rPr>
            </w:r>
            <w:r>
              <w:rPr>
                <w:color w:val="000000" w:themeColor="text1"/>
              </w:rPr>
            </w:r>
          </w:p>
        </w:tc>
        <w:tc>
          <w:tcPr>
            <w:gridSpan w:val="2"/>
            <w:tcW w:w="3483" w:type="dxa"/>
            <w:vAlign w:val="center"/>
            <w:textDirection w:val="lrTb"/>
            <w:noWrap w:val="false"/>
          </w:tcPr>
          <w:p>
            <w:pPr>
              <w:pStyle w:val="864"/>
              <w:ind w:right="14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有损保安形象，违反有关规定的其他问题。</w:t>
            </w:r>
            <w:r>
              <w:rPr>
                <w:rFonts w:ascii="仿宋" w:hAnsi="仿宋" w:eastAsia="仿宋" w:cs="仿宋"/>
                <w:color w:val="000000" w:themeColor="text1"/>
                <w:sz w:val="21"/>
                <w:szCs w:val="21"/>
              </w:rPr>
            </w:r>
            <w:r>
              <w:rPr>
                <w:color w:val="000000" w:themeColor="text1"/>
              </w:rPr>
            </w:r>
          </w:p>
        </w:tc>
        <w:tc>
          <w:tcPr>
            <w:gridSpan w:val="2"/>
            <w:tcW w:w="27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gridSpan w:val="2"/>
            <w:tcW w:w="949"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2322"/>
        </w:trPr>
        <w:tc>
          <w:tcPr>
            <w:tcW w:w="6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6</w:t>
            </w:r>
            <w:r>
              <w:rPr>
                <w:rFonts w:ascii="仿宋" w:hAnsi="仿宋" w:eastAsia="仿宋" w:cs="仿宋"/>
                <w:color w:val="000000" w:themeColor="text1"/>
                <w:sz w:val="21"/>
                <w:szCs w:val="21"/>
              </w:rPr>
            </w:r>
            <w:r>
              <w:rPr>
                <w:color w:val="000000" w:themeColor="text1"/>
              </w:rPr>
            </w:r>
          </w:p>
        </w:tc>
        <w:tc>
          <w:tcPr>
            <w:tcW w:w="1234"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人员</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稳定</w:t>
            </w:r>
            <w:r>
              <w:rPr>
                <w:rFonts w:ascii="仿宋" w:hAnsi="仿宋" w:eastAsia="仿宋" w:cs="仿宋"/>
                <w:color w:val="000000" w:themeColor="text1"/>
                <w:sz w:val="21"/>
                <w:szCs w:val="21"/>
              </w:rPr>
            </w:r>
            <w:r>
              <w:rPr>
                <w:color w:val="000000" w:themeColor="text1"/>
              </w:rPr>
            </w:r>
          </w:p>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（10分）</w:t>
            </w:r>
            <w:r>
              <w:rPr>
                <w:rFonts w:ascii="仿宋" w:hAnsi="仿宋" w:eastAsia="仿宋" w:cs="仿宋"/>
                <w:color w:val="000000" w:themeColor="text1"/>
                <w:sz w:val="21"/>
                <w:szCs w:val="21"/>
              </w:rPr>
            </w:r>
            <w:r>
              <w:rPr>
                <w:color w:val="000000" w:themeColor="text1"/>
              </w:rPr>
            </w:r>
          </w:p>
        </w:tc>
        <w:tc>
          <w:tcPr>
            <w:gridSpan w:val="2"/>
            <w:tcW w:w="3483" w:type="dxa"/>
            <w:vAlign w:val="center"/>
            <w:textDirection w:val="lrTb"/>
            <w:noWrap w:val="false"/>
          </w:tcPr>
          <w:p>
            <w:pPr>
              <w:pStyle w:val="864"/>
              <w:ind w:right="140"/>
              <w:jc w:val="both"/>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保安公司未与学校沟通，未达成一致，单方面随意更换保安队员，每出现1名扣2分，扣完为止；保安公司按规定为所有学校保安队员购买社保，每低2个百分点扣1分，扣完为止。</w:t>
            </w:r>
            <w:r>
              <w:rPr>
                <w:rFonts w:ascii="仿宋" w:hAnsi="仿宋" w:eastAsia="仿宋" w:cs="仿宋"/>
                <w:color w:val="000000" w:themeColor="text1"/>
                <w:sz w:val="21"/>
                <w:szCs w:val="21"/>
              </w:rPr>
            </w:r>
            <w:r>
              <w:rPr>
                <w:color w:val="000000" w:themeColor="text1"/>
              </w:rPr>
            </w:r>
          </w:p>
        </w:tc>
        <w:tc>
          <w:tcPr>
            <w:gridSpan w:val="2"/>
            <w:tcW w:w="2738"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c>
          <w:tcPr>
            <w:gridSpan w:val="2"/>
            <w:tcW w:w="949"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r>
        <w:trPr>
          <w:trHeight w:val="997"/>
        </w:trPr>
        <w:tc>
          <w:tcPr>
            <w:gridSpan w:val="6"/>
            <w:tcW w:w="8093"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合计</w:t>
            </w:r>
            <w:r>
              <w:rPr>
                <w:rFonts w:ascii="仿宋" w:hAnsi="仿宋" w:eastAsia="仿宋" w:cs="仿宋"/>
                <w:color w:val="000000" w:themeColor="text1"/>
                <w:sz w:val="21"/>
                <w:szCs w:val="21"/>
              </w:rPr>
            </w:r>
            <w:r>
              <w:rPr>
                <w:color w:val="000000" w:themeColor="text1"/>
              </w:rPr>
            </w:r>
          </w:p>
        </w:tc>
        <w:tc>
          <w:tcPr>
            <w:gridSpan w:val="2"/>
            <w:tcW w:w="949" w:type="dxa"/>
            <w:vAlign w:val="center"/>
            <w:textDirection w:val="lrTb"/>
            <w:noWrap w:val="false"/>
          </w:tcPr>
          <w:p>
            <w:pPr>
              <w:pStyle w:val="864"/>
              <w:ind w:right="140"/>
              <w:jc w:val="center"/>
              <w:rPr>
                <w:rFonts w:ascii="仿宋" w:hAnsi="仿宋" w:eastAsia="仿宋" w:cs="仿宋"/>
                <w:color w:val="000000" w:themeColor="text1"/>
                <w:sz w:val="21"/>
                <w:szCs w:val="21"/>
              </w:rPr>
            </w:pPr>
            <w:r>
              <w:rPr>
                <w:rFonts w:ascii="仿宋" w:hAnsi="仿宋" w:eastAsia="仿宋" w:cs="仿宋"/>
                <w:color w:val="000000" w:themeColor="text1"/>
                <w:sz w:val="21"/>
                <w:szCs w:val="21"/>
              </w:rPr>
            </w:r>
            <w:r>
              <w:rPr>
                <w:color w:val="000000" w:themeColor="text1"/>
              </w:rPr>
            </w:r>
          </w:p>
        </w:tc>
      </w:tr>
    </w:tbl>
    <w:p>
      <w:pPr>
        <w:pStyle w:val="864"/>
        <w:rPr>
          <w:rFonts w:hint="eastAsia" w:ascii="宋体" w:hAnsi="宋体"/>
          <w:color w:val="000000" w:themeColor="text1"/>
          <w:sz w:val="21"/>
          <w:szCs w:val="21"/>
          <w:highlight w:val="none"/>
        </w:rPr>
        <w:sectPr>
          <w:headerReference w:type="default" r:id="rId10"/>
          <w:footerReference w:type="default" r:id="rId13"/>
          <w:footnotePr/>
          <w:endnotePr/>
          <w:type w:val="nextPage"/>
          <w:pgSz w:w="11906" w:h="16838" w:orient="portrait"/>
          <w:pgMar w:top="1361" w:right="1304" w:bottom="1304" w:left="1361" w:header="851" w:footer="992" w:gutter="0"/>
          <w:cols w:num="1" w:sep="0" w:space="1701" w:equalWidth="1"/>
          <w:docGrid w:linePitch="360"/>
        </w:sectPr>
      </w:pPr>
      <w:r>
        <w:rPr>
          <w:rFonts w:hint="eastAsia" w:ascii="宋体" w:hAnsi="宋体" w:eastAsia="宋体" w:cs="Times New Roman"/>
          <w:color w:val="000000" w:themeColor="text1"/>
          <w:sz w:val="21"/>
          <w:szCs w:val="21"/>
          <w:highlight w:val="none"/>
          <w:lang w:val="en-US" w:eastAsia="zh-CN" w:bidi="ar-SA"/>
        </w:rPr>
        <w:t xml:space="preserve">。</w:t>
      </w:r>
      <w:r>
        <w:rPr>
          <w:rFonts w:hint="eastAsia" w:ascii="宋体" w:hAnsi="宋体"/>
          <w:color w:val="000000" w:themeColor="text1"/>
          <w:sz w:val="21"/>
          <w:szCs w:val="21"/>
          <w:highlight w:val="none"/>
          <w:lang w:val="en-US" w:eastAsia="zh-CN"/>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zh-CN"/>
        </w:rPr>
        <w:t xml:space="preserve">附件</w:t>
      </w:r>
      <w:r>
        <w:rPr>
          <w:rFonts w:hint="eastAsia" w:hAnsi="宋体" w:eastAsia="宋体" w:cs="宋体"/>
          <w:b/>
          <w:bCs/>
          <w:color w:val="000000" w:themeColor="text1"/>
          <w:sz w:val="21"/>
          <w:szCs w:val="21"/>
          <w:highlight w:val="none"/>
          <w:lang w:val="en-US" w:eastAsia="zh-CN"/>
        </w:rPr>
        <w:t xml:space="preserve">4</w:t>
      </w:r>
      <w:r>
        <w:rPr>
          <w:rFonts w:hint="eastAsia" w:ascii="宋体" w:hAnsi="宋体" w:eastAsia="宋体" w:cs="宋体"/>
          <w:b/>
          <w:bCs/>
          <w:color w:val="000000" w:themeColor="text1"/>
          <w:sz w:val="21"/>
          <w:szCs w:val="21"/>
          <w:highlight w:val="none"/>
          <w:lang w:val="zh-CN"/>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864"/>
        <w:jc w:val="center"/>
        <w:spacing w:before="104" w:line="185" w:lineRule="auto"/>
        <w:rPr>
          <w:rFonts w:hint="eastAsia" w:ascii="宋体" w:hAnsi="宋体" w:eastAsia="宋体" w:cs="宋体"/>
          <w:color w:val="000000" w:themeColor="text1"/>
          <w:highlight w:val="none"/>
        </w:rPr>
      </w:pPr>
      <w:r>
        <w:rPr>
          <w:rFonts w:hint="eastAsia" w:ascii="宋体" w:hAnsi="宋体" w:eastAsia="宋体" w:cs="宋体"/>
          <w:color w:val="000000" w:themeColor="text1"/>
          <w:spacing w:val="19"/>
          <w:sz w:val="36"/>
          <w:szCs w:val="36"/>
          <w:highlight w:val="none"/>
        </w:rPr>
        <w:t xml:space="preserve">政府采购履约验收通知单（参考样本）</w:t>
      </w:r>
      <w:r>
        <w:rPr>
          <w:rFonts w:hint="eastAsia" w:ascii="宋体" w:hAnsi="宋体" w:eastAsia="宋体" w:cs="宋体"/>
          <w:color w:val="000000" w:themeColor="text1"/>
          <w:highlight w:val="none"/>
        </w:rPr>
      </w:r>
      <w:r>
        <w:rPr>
          <w:color w:val="000000" w:themeColor="text1"/>
        </w:rPr>
      </w:r>
    </w:p>
    <w:p>
      <w:pPr>
        <w:pStyle w:val="864"/>
        <w:ind w:left="85"/>
        <w:spacing w:before="216" w:line="214" w:lineRule="auto"/>
        <w:rPr>
          <w:rFonts w:hint="eastAsia" w:ascii="宋体" w:hAnsi="宋体" w:eastAsia="宋体" w:cs="宋体"/>
          <w:color w:val="000000" w:themeColor="text1"/>
          <w:highlight w:val="none"/>
        </w:rPr>
      </w:pPr>
      <w:r>
        <w:rPr>
          <w:rFonts w:hint="eastAsia" w:ascii="宋体" w:hAnsi="宋体" w:eastAsia="宋体" w:cs="宋体"/>
          <w:color w:val="000000" w:themeColor="text1"/>
          <w:spacing w:val="9"/>
          <w:sz w:val="23"/>
          <w:szCs w:val="23"/>
          <w:highlight w:val="none"/>
        </w:rPr>
        <w:t xml:space="preserve">供应商：</w:t>
      </w:r>
      <w:r>
        <w:rPr>
          <w:rFonts w:hint="eastAsia" w:ascii="宋体" w:hAnsi="宋体" w:eastAsia="宋体" w:cs="宋体"/>
          <w:color w:val="000000" w:themeColor="text1"/>
          <w:highlight w:val="none"/>
        </w:rPr>
      </w:r>
      <w:r>
        <w:rPr>
          <w:color w:val="000000" w:themeColor="text1"/>
        </w:rPr>
      </w:r>
    </w:p>
    <w:p>
      <w:pPr>
        <w:pStyle w:val="864"/>
        <w:spacing w:line="44" w:lineRule="exac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tbl>
      <w:tblPr>
        <w:tblW w:w="8376" w:type="dxa"/>
        <w:jc w:val="center"/>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2"/>
                <w:sz w:val="23"/>
                <w:szCs w:val="23"/>
                <w:highlight w:val="none"/>
              </w:rPr>
              <w:t xml:space="preserve">采购人</w:t>
            </w:r>
            <w:r>
              <w:rPr>
                <w:rFonts w:hint="eastAsia" w:ascii="宋体" w:hAnsi="宋体" w:eastAsia="宋体" w:cs="宋体"/>
                <w:color w:val="000000" w:themeColor="text1"/>
                <w:highlight w:val="none"/>
              </w:rPr>
            </w:r>
            <w:r>
              <w:rPr>
                <w:color w:val="000000" w:themeColor="text1"/>
              </w:rPr>
            </w:r>
          </w:p>
        </w:tc>
        <w:tc>
          <w:tcPr>
            <w:gridSpan w:val="3"/>
            <w:tcW w:w="628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r>
      <w:tr>
        <w:trPr>
          <w:trHeight w:val="560"/>
        </w:trPr>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2"/>
                <w:sz w:val="23"/>
                <w:szCs w:val="23"/>
                <w:highlight w:val="none"/>
              </w:rPr>
              <w:t xml:space="preserve">项目名称</w:t>
            </w:r>
            <w:r>
              <w:rPr>
                <w:rFonts w:hint="eastAsia" w:ascii="宋体" w:hAnsi="宋体" w:eastAsia="宋体" w:cs="宋体"/>
                <w:color w:val="000000" w:themeColor="text1"/>
                <w:highlight w:val="none"/>
              </w:rPr>
            </w:r>
            <w:r>
              <w:rPr>
                <w:color w:val="000000" w:themeColor="text1"/>
              </w:rPr>
            </w:r>
          </w:p>
        </w:tc>
        <w:tc>
          <w:tcPr>
            <w:gridSpan w:val="3"/>
            <w:tcW w:w="628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r>
      <w:tr>
        <w:trPr>
          <w:trHeight w:val="559"/>
        </w:trPr>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2"/>
                <w:sz w:val="23"/>
                <w:szCs w:val="23"/>
                <w:highlight w:val="none"/>
              </w:rPr>
              <w:t xml:space="preserve">合同名称</w:t>
            </w:r>
            <w:r>
              <w:rPr>
                <w:rFonts w:hint="eastAsia" w:ascii="宋体" w:hAnsi="宋体" w:eastAsia="宋体" w:cs="宋体"/>
                <w:color w:val="000000" w:themeColor="text1"/>
                <w:highlight w:val="none"/>
              </w:rPr>
            </w:r>
            <w:r>
              <w:rPr>
                <w:color w:val="000000" w:themeColor="text1"/>
              </w:rPr>
            </w:r>
          </w:p>
        </w:tc>
        <w:tc>
          <w:tcPr>
            <w:gridSpan w:val="3"/>
            <w:tcW w:w="6282"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r>
      <w:tr>
        <w:trPr>
          <w:trHeight w:val="560"/>
        </w:trPr>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2"/>
                <w:sz w:val="23"/>
                <w:szCs w:val="23"/>
                <w:highlight w:val="none"/>
              </w:rPr>
              <w:t xml:space="preserve">合同编号</w:t>
            </w:r>
            <w:r>
              <w:rPr>
                <w:rFonts w:hint="eastAsia" w:ascii="宋体" w:hAnsi="宋体" w:eastAsia="宋体" w:cs="宋体"/>
                <w:color w:val="000000" w:themeColor="text1"/>
                <w:highlight w:val="none"/>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2"/>
                <w:sz w:val="23"/>
                <w:szCs w:val="23"/>
                <w:highlight w:val="none"/>
              </w:rPr>
              <w:t xml:space="preserve">合同金额</w:t>
            </w:r>
            <w:r>
              <w:rPr>
                <w:rFonts w:hint="eastAsia" w:ascii="宋体" w:hAnsi="宋体" w:eastAsia="宋体" w:cs="宋体"/>
                <w:color w:val="000000" w:themeColor="text1"/>
                <w:highlight w:val="none"/>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r>
      <w:tr>
        <w:trPr>
          <w:trHeight w:val="559"/>
        </w:trPr>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4"/>
                <w:sz w:val="23"/>
                <w:szCs w:val="23"/>
                <w:highlight w:val="none"/>
              </w:rPr>
              <w:t xml:space="preserve">验收时间</w:t>
            </w:r>
            <w:r>
              <w:rPr>
                <w:rFonts w:hint="eastAsia" w:ascii="宋体" w:hAnsi="宋体" w:eastAsia="宋体" w:cs="宋体"/>
                <w:color w:val="000000" w:themeColor="text1"/>
                <w:highlight w:val="none"/>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2"/>
                <w:sz w:val="23"/>
                <w:szCs w:val="23"/>
                <w:highlight w:val="none"/>
              </w:rPr>
              <w:t xml:space="preserve">验收地点</w:t>
            </w:r>
            <w:r>
              <w:rPr>
                <w:rFonts w:hint="eastAsia" w:ascii="宋体" w:hAnsi="宋体" w:eastAsia="宋体" w:cs="宋体"/>
                <w:color w:val="000000" w:themeColor="text1"/>
                <w:highlight w:val="none"/>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r>
      <w:tr>
        <w:trPr>
          <w:trHeight w:val="560"/>
        </w:trPr>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1"/>
                <w:sz w:val="23"/>
                <w:szCs w:val="23"/>
                <w:highlight w:val="none"/>
              </w:rPr>
              <w:t xml:space="preserve">联系人</w:t>
            </w:r>
            <w:r>
              <w:rPr>
                <w:rFonts w:hint="eastAsia" w:ascii="宋体" w:hAnsi="宋体" w:eastAsia="宋体" w:cs="宋体"/>
                <w:color w:val="000000" w:themeColor="text1"/>
                <w:highlight w:val="none"/>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2"/>
                <w:sz w:val="23"/>
                <w:szCs w:val="23"/>
                <w:highlight w:val="none"/>
              </w:rPr>
              <w:t xml:space="preserve">联系电话</w:t>
            </w:r>
            <w:r>
              <w:rPr>
                <w:rFonts w:hint="eastAsia" w:ascii="宋体" w:hAnsi="宋体" w:eastAsia="宋体" w:cs="宋体"/>
                <w:color w:val="000000" w:themeColor="text1"/>
                <w:highlight w:val="none"/>
              </w:rPr>
            </w:r>
            <w:r>
              <w:rPr>
                <w:color w:val="000000" w:themeColor="text1"/>
              </w:rPr>
            </w:r>
          </w:p>
        </w:tc>
        <w:tc>
          <w:tcPr>
            <w:tcW w:w="2094"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en-US"/>
              </w:rPr>
            </w:r>
            <w:r>
              <w:rPr>
                <w:color w:val="000000" w:themeColor="text1"/>
              </w:rPr>
            </w:r>
          </w:p>
        </w:tc>
      </w:tr>
      <w:tr>
        <w:trPr>
          <w:trHeight w:val="560"/>
        </w:trPr>
        <w:tc>
          <w:tcPr>
            <w:gridSpan w:val="4"/>
            <w:tcW w:w="8376" w:type="dxa"/>
            <w:vAlign w:val="center"/>
            <w:textDirection w:val="lrTb"/>
            <w:noWrap w:val="false"/>
          </w:tcPr>
          <w:p>
            <w:pPr>
              <w:pStyle w:val="864"/>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7"/>
                <w:sz w:val="23"/>
                <w:szCs w:val="23"/>
                <w:highlight w:val="none"/>
              </w:rPr>
              <w:t xml:space="preserve">履约验收方案及工作要求</w:t>
            </w:r>
            <w:r>
              <w:rPr>
                <w:rFonts w:hint="eastAsia" w:ascii="宋体" w:hAnsi="宋体" w:eastAsia="宋体" w:cs="宋体"/>
                <w:color w:val="000000" w:themeColor="text1"/>
                <w:highlight w:val="none"/>
              </w:rPr>
            </w:r>
            <w:r>
              <w:rPr>
                <w:color w:val="000000" w:themeColor="text1"/>
              </w:rPr>
            </w:r>
          </w:p>
        </w:tc>
      </w:tr>
      <w:tr>
        <w:trPr>
          <w:trHeight w:val="7569"/>
        </w:trPr>
        <w:tc>
          <w:tcPr>
            <w:gridSpan w:val="4"/>
            <w:tcW w:w="8376" w:type="dxa"/>
            <w:vAlign w:val="top"/>
            <w:textDirection w:val="lrTb"/>
            <w:noWrap w:val="false"/>
          </w:tcPr>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1"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2"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spacing w:line="242"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864"/>
              <w:ind w:right="2893"/>
              <w:jc w:val="right"/>
              <w:spacing w:before="75" w:line="507" w:lineRule="auto"/>
              <w:rPr>
                <w:rFonts w:hint="eastAsia" w:ascii="宋体" w:hAnsi="宋体" w:eastAsia="宋体" w:cs="宋体"/>
                <w:color w:val="000000" w:themeColor="text1"/>
                <w:highlight w:val="none"/>
              </w:rPr>
            </w:pPr>
            <w:r>
              <w:rPr>
                <w:rFonts w:hint="eastAsia" w:ascii="宋体" w:hAnsi="宋体" w:eastAsia="宋体" w:cs="宋体"/>
                <w:color w:val="000000" w:themeColor="text1"/>
                <w:spacing w:val="3"/>
                <w:sz w:val="23"/>
                <w:szCs w:val="23"/>
                <w:highlight w:val="none"/>
              </w:rPr>
              <w:t xml:space="preserve">单位公章</w:t>
            </w:r>
            <w:r>
              <w:rPr>
                <w:rFonts w:hint="eastAsia" w:ascii="宋体" w:hAnsi="宋体" w:eastAsia="宋体" w:cs="宋体"/>
                <w:color w:val="000000" w:themeColor="text1"/>
                <w:highlight w:val="none"/>
              </w:rPr>
            </w:r>
            <w:r>
              <w:rPr>
                <w:color w:val="000000" w:themeColor="text1"/>
              </w:rPr>
            </w:r>
          </w:p>
          <w:p>
            <w:pPr>
              <w:pStyle w:val="864"/>
              <w:ind w:right="2893" w:firstLine="4356"/>
              <w:jc w:val="right"/>
              <w:spacing w:before="75" w:line="507" w:lineRule="auto"/>
              <w:rPr>
                <w:rFonts w:hint="eastAsia" w:ascii="宋体" w:hAnsi="宋体" w:eastAsia="宋体" w:cs="宋体"/>
                <w:color w:val="000000" w:themeColor="text1"/>
                <w:spacing w:val="3"/>
                <w:sz w:val="23"/>
                <w:szCs w:val="23"/>
                <w:highlight w:val="none"/>
              </w:rPr>
            </w:pPr>
            <w:r>
              <w:rPr>
                <w:rFonts w:hint="eastAsia" w:ascii="宋体" w:hAnsi="宋体" w:eastAsia="宋体" w:cs="宋体"/>
                <w:color w:val="000000" w:themeColor="text1"/>
                <w:spacing w:val="-16"/>
                <w:sz w:val="23"/>
                <w:szCs w:val="23"/>
                <w:highlight w:val="none"/>
              </w:rPr>
              <w:t xml:space="preserve">年</w:t>
            </w:r>
            <w:r>
              <w:rPr>
                <w:rFonts w:hint="eastAsia" w:ascii="宋体" w:hAnsi="宋体" w:eastAsia="宋体" w:cs="宋体"/>
                <w:color w:val="000000" w:themeColor="text1"/>
                <w:spacing w:val="18"/>
                <w:sz w:val="23"/>
                <w:szCs w:val="23"/>
                <w:highlight w:val="none"/>
              </w:rPr>
              <w:t xml:space="preserve"> </w:t>
            </w:r>
            <w:r>
              <w:rPr>
                <w:rFonts w:hint="eastAsia" w:ascii="宋体" w:hAnsi="宋体" w:eastAsia="宋体" w:cs="宋体"/>
                <w:color w:val="000000" w:themeColor="text1"/>
                <w:spacing w:val="-16"/>
                <w:sz w:val="23"/>
                <w:szCs w:val="23"/>
                <w:highlight w:val="none"/>
              </w:rPr>
              <w:t xml:space="preserve">月</w:t>
            </w:r>
            <w:r>
              <w:rPr>
                <w:rFonts w:hint="eastAsia" w:ascii="宋体" w:hAnsi="宋体" w:eastAsia="宋体" w:cs="宋体"/>
                <w:color w:val="000000" w:themeColor="text1"/>
                <w:spacing w:val="12"/>
                <w:sz w:val="23"/>
                <w:szCs w:val="23"/>
                <w:highlight w:val="none"/>
              </w:rPr>
              <w:t xml:space="preserve">  </w:t>
            </w:r>
            <w:r>
              <w:rPr>
                <w:rFonts w:hint="eastAsia" w:ascii="宋体" w:hAnsi="宋体" w:eastAsia="宋体" w:cs="宋体"/>
                <w:color w:val="000000" w:themeColor="text1"/>
                <w:spacing w:val="-16"/>
                <w:sz w:val="23"/>
                <w:szCs w:val="23"/>
                <w:highlight w:val="none"/>
              </w:rPr>
              <w:t xml:space="preserve">日</w:t>
            </w:r>
            <w:r>
              <w:rPr>
                <w:rFonts w:hint="eastAsia" w:ascii="宋体" w:hAnsi="宋体" w:eastAsia="宋体" w:cs="宋体"/>
                <w:color w:val="000000" w:themeColor="text1"/>
                <w:spacing w:val="3"/>
                <w:sz w:val="23"/>
                <w:szCs w:val="23"/>
                <w:highlight w:val="none"/>
              </w:rPr>
            </w:r>
            <w:r>
              <w:rPr>
                <w:color w:val="000000" w:themeColor="text1"/>
              </w:rPr>
            </w:r>
          </w:p>
        </w:tc>
      </w:tr>
    </w:tbl>
    <w:p>
      <w:pPr>
        <w:pStyle w:val="889"/>
        <w:rPr>
          <w:rFonts w:hint="eastAsia" w:ascii="宋体" w:hAnsi="宋体" w:eastAsia="宋体" w:cs="宋体"/>
          <w:color w:val="000000" w:themeColor="text1"/>
          <w:highlight w:val="none"/>
        </w:rPr>
        <w:sectPr>
          <w:headerReference w:type="default" r:id="rId11"/>
          <w:footerReference w:type="default" r:id="rId14"/>
          <w:footnotePr/>
          <w:endnotePr/>
          <w:type w:val="nextPage"/>
          <w:pgSz w:w="11906" w:h="16838" w:orient="portrait"/>
          <w:pgMar w:top="1361" w:right="1304" w:bottom="1304" w:left="1361" w:header="851" w:footer="992" w:gutter="0"/>
          <w:cols w:num="1" w:sep="0" w:space="1701" w:equalWidth="1"/>
          <w:docGrid w:linePitch="360"/>
        </w:sectPr>
      </w:pPr>
      <w:r>
        <w:rPr>
          <w:rFonts w:hint="eastAsia" w:ascii="宋体" w:hAnsi="宋体" w:eastAsia="宋体" w:cs="宋体"/>
          <w:color w:val="000000" w:themeColor="text1"/>
          <w:highlight w:val="none"/>
        </w:rPr>
      </w:r>
      <w:r>
        <w:rPr>
          <w:color w:val="000000" w:themeColor="text1"/>
        </w:rPr>
      </w:r>
    </w:p>
    <w:p>
      <w:pPr>
        <w:pStyle w:val="864"/>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附件</w:t>
      </w:r>
      <w:r>
        <w:rPr>
          <w:rFonts w:hint="eastAsia" w:hAnsi="宋体" w:eastAsia="宋体" w:cs="宋体"/>
          <w:b/>
          <w:bCs/>
          <w:color w:val="000000" w:themeColor="text1"/>
          <w:sz w:val="21"/>
          <w:szCs w:val="21"/>
          <w:highlight w:val="none"/>
          <w:lang w:val="en-US" w:eastAsia="zh-CN"/>
        </w:rPr>
        <w:t xml:space="preserve">5</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rPr>
      </w:r>
      <w:r>
        <w:rPr>
          <w:color w:val="000000" w:themeColor="text1"/>
        </w:rPr>
      </w:r>
    </w:p>
    <w:p>
      <w:pPr>
        <w:pStyle w:val="864"/>
        <w:jc w:val="center"/>
        <w:spacing w:before="104" w:line="185" w:lineRule="auto"/>
        <w:rPr>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pacing w:val="19"/>
          <w:sz w:val="36"/>
          <w:szCs w:val="36"/>
          <w:highlight w:val="none"/>
        </w:rPr>
        <w:t xml:space="preserve">政府采购履约验收书(服务类)</w:t>
      </w:r>
      <w:r>
        <w:rPr>
          <w:rFonts w:hint="eastAsia" w:ascii="宋体" w:hAnsi="宋体" w:eastAsia="宋体" w:cs="宋体"/>
          <w:color w:val="000000" w:themeColor="text1"/>
          <w:sz w:val="36"/>
          <w:szCs w:val="36"/>
          <w:highlight w:val="none"/>
        </w:rPr>
      </w:r>
      <w:r>
        <w:rPr>
          <w:color w:val="000000" w:themeColor="text1"/>
        </w:rPr>
      </w:r>
    </w:p>
    <w:tbl>
      <w:tblPr>
        <w:tblW w:w="14225" w:type="dxa"/>
        <w:jc w:val="center"/>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采购人</w:t>
            </w:r>
            <w:r>
              <w:rPr>
                <w:rFonts w:hint="eastAsia" w:ascii="宋体" w:hAnsi="宋体" w:eastAsia="宋体" w:cs="宋体"/>
                <w:color w:val="000000" w:themeColor="text1"/>
                <w:sz w:val="21"/>
                <w:szCs w:val="21"/>
                <w:highlight w:val="none"/>
              </w:rPr>
            </w:r>
            <w:r>
              <w:rPr>
                <w:color w:val="000000" w:themeColor="text1"/>
              </w:rPr>
            </w:r>
          </w:p>
        </w:tc>
        <w:tc>
          <w:tcPr>
            <w:tcW w:w="1714"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816"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项目名称</w:t>
            </w:r>
            <w:r>
              <w:rPr>
                <w:rFonts w:hint="eastAsia" w:ascii="宋体" w:hAnsi="宋体" w:eastAsia="宋体" w:cs="宋体"/>
                <w:color w:val="000000" w:themeColor="text1"/>
                <w:sz w:val="21"/>
                <w:szCs w:val="21"/>
                <w:highlight w:val="none"/>
              </w:rPr>
            </w:r>
            <w:r>
              <w:rPr>
                <w:color w:val="000000" w:themeColor="text1"/>
              </w:rPr>
            </w:r>
          </w:p>
        </w:tc>
        <w:tc>
          <w:tcPr>
            <w:tcW w:w="2476"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gridSpan w:val="2"/>
            <w:tcW w:w="3900"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合同名称</w:t>
            </w:r>
            <w:r>
              <w:rPr>
                <w:rFonts w:hint="eastAsia" w:ascii="宋体" w:hAnsi="宋体" w:eastAsia="宋体" w:cs="宋体"/>
                <w:color w:val="000000" w:themeColor="text1"/>
                <w:sz w:val="21"/>
                <w:szCs w:val="21"/>
                <w:highlight w:val="none"/>
              </w:rPr>
            </w:r>
            <w:r>
              <w:rPr>
                <w:color w:val="000000" w:themeColor="text1"/>
              </w:rPr>
            </w:r>
          </w:p>
        </w:tc>
        <w:tc>
          <w:tcPr>
            <w:tcW w:w="2694"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rHeight w:val="454"/>
        </w:trPr>
        <w:tc>
          <w:tcPr>
            <w:tcW w:w="162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供应商</w:t>
            </w:r>
            <w:r>
              <w:rPr>
                <w:rFonts w:hint="eastAsia" w:ascii="宋体" w:hAnsi="宋体" w:eastAsia="宋体" w:cs="宋体"/>
                <w:color w:val="000000" w:themeColor="text1"/>
                <w:sz w:val="21"/>
                <w:szCs w:val="21"/>
                <w:highlight w:val="none"/>
              </w:rPr>
            </w:r>
            <w:r>
              <w:rPr>
                <w:color w:val="000000" w:themeColor="text1"/>
              </w:rPr>
            </w:r>
          </w:p>
        </w:tc>
        <w:tc>
          <w:tcPr>
            <w:tcW w:w="1714"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816"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项目及合同编号</w:t>
            </w:r>
            <w:r>
              <w:rPr>
                <w:rFonts w:hint="eastAsia" w:ascii="宋体" w:hAnsi="宋体" w:eastAsia="宋体" w:cs="宋体"/>
                <w:color w:val="000000" w:themeColor="text1"/>
                <w:sz w:val="21"/>
                <w:szCs w:val="21"/>
                <w:highlight w:val="none"/>
              </w:rPr>
            </w:r>
            <w:r>
              <w:rPr>
                <w:color w:val="000000" w:themeColor="text1"/>
              </w:rPr>
            </w:r>
          </w:p>
        </w:tc>
        <w:tc>
          <w:tcPr>
            <w:tcW w:w="2476"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gridSpan w:val="2"/>
            <w:tcW w:w="3900"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合同金额</w:t>
            </w:r>
            <w:r>
              <w:rPr>
                <w:rFonts w:hint="eastAsia" w:ascii="宋体" w:hAnsi="宋体" w:eastAsia="宋体" w:cs="宋体"/>
                <w:color w:val="000000" w:themeColor="text1"/>
                <w:sz w:val="21"/>
                <w:szCs w:val="21"/>
                <w:highlight w:val="none"/>
              </w:rPr>
            </w:r>
            <w:r>
              <w:rPr>
                <w:color w:val="000000" w:themeColor="text1"/>
              </w:rPr>
            </w:r>
          </w:p>
        </w:tc>
        <w:tc>
          <w:tcPr>
            <w:tcW w:w="2694"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rHeight w:val="454"/>
        </w:trPr>
        <w:tc>
          <w:tcPr>
            <w:tcW w:w="162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分期（段）验收</w:t>
            </w:r>
            <w:r>
              <w:rPr>
                <w:rFonts w:hint="eastAsia" w:ascii="宋体" w:hAnsi="宋体" w:eastAsia="宋体" w:cs="宋体"/>
                <w:color w:val="000000" w:themeColor="text1"/>
                <w:sz w:val="21"/>
                <w:szCs w:val="21"/>
                <w:highlight w:val="none"/>
              </w:rPr>
            </w:r>
            <w:r>
              <w:rPr>
                <w:color w:val="000000" w:themeColor="text1"/>
              </w:rPr>
            </w:r>
          </w:p>
        </w:tc>
        <w:tc>
          <w:tcPr>
            <w:tcW w:w="1714"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是□   否□</w:t>
            </w:r>
            <w:r>
              <w:rPr>
                <w:rFonts w:hint="eastAsia" w:ascii="宋体" w:hAnsi="宋体" w:eastAsia="宋体" w:cs="宋体"/>
                <w:color w:val="000000" w:themeColor="text1"/>
                <w:sz w:val="21"/>
                <w:szCs w:val="21"/>
                <w:highlight w:val="none"/>
              </w:rPr>
            </w:r>
            <w:r>
              <w:rPr>
                <w:color w:val="000000" w:themeColor="text1"/>
              </w:rPr>
            </w:r>
          </w:p>
        </w:tc>
        <w:tc>
          <w:tcPr>
            <w:tcW w:w="1816"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分期（段）情况</w:t>
            </w:r>
            <w:r>
              <w:rPr>
                <w:rFonts w:hint="eastAsia" w:ascii="宋体" w:hAnsi="宋体" w:eastAsia="宋体" w:cs="宋体"/>
                <w:color w:val="000000" w:themeColor="text1"/>
                <w:sz w:val="21"/>
                <w:szCs w:val="21"/>
                <w:highlight w:val="none"/>
              </w:rPr>
            </w:r>
            <w:r>
              <w:rPr>
                <w:color w:val="000000" w:themeColor="text1"/>
              </w:rPr>
            </w:r>
          </w:p>
        </w:tc>
        <w:tc>
          <w:tcPr>
            <w:gridSpan w:val="4"/>
            <w:tcW w:w="9070"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共分   期（段），此为第   期（段）验收</w:t>
            </w:r>
            <w:r>
              <w:rPr>
                <w:rFonts w:hint="eastAsia" w:ascii="宋体" w:hAnsi="宋体" w:eastAsia="宋体" w:cs="宋体"/>
                <w:color w:val="000000" w:themeColor="text1"/>
                <w:sz w:val="21"/>
                <w:szCs w:val="21"/>
                <w:highlight w:val="none"/>
              </w:rPr>
            </w:r>
            <w:r>
              <w:rPr>
                <w:color w:val="000000" w:themeColor="text1"/>
              </w:rPr>
            </w:r>
          </w:p>
        </w:tc>
      </w:tr>
      <w:tr>
        <w:trPr>
          <w:trHeight w:val="454"/>
        </w:trPr>
        <w:tc>
          <w:tcPr>
            <w:tcW w:w="162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验收时间</w:t>
            </w:r>
            <w:r>
              <w:rPr>
                <w:rFonts w:hint="eastAsia" w:ascii="宋体" w:hAnsi="宋体" w:eastAsia="宋体" w:cs="宋体"/>
                <w:color w:val="000000" w:themeColor="text1"/>
                <w:sz w:val="21"/>
                <w:szCs w:val="21"/>
                <w:highlight w:val="none"/>
              </w:rPr>
            </w:r>
            <w:r>
              <w:rPr>
                <w:color w:val="000000" w:themeColor="text1"/>
              </w:rPr>
            </w:r>
          </w:p>
        </w:tc>
        <w:tc>
          <w:tcPr>
            <w:tcW w:w="1714"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tcW w:w="1816"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验收地点</w:t>
            </w:r>
            <w:r>
              <w:rPr>
                <w:rFonts w:hint="eastAsia" w:ascii="宋体" w:hAnsi="宋体" w:eastAsia="宋体" w:cs="宋体"/>
                <w:color w:val="000000" w:themeColor="text1"/>
                <w:sz w:val="21"/>
                <w:szCs w:val="21"/>
                <w:highlight w:val="none"/>
              </w:rPr>
            </w:r>
            <w:r>
              <w:rPr>
                <w:color w:val="000000" w:themeColor="text1"/>
              </w:rPr>
            </w:r>
          </w:p>
        </w:tc>
        <w:tc>
          <w:tcPr>
            <w:tcW w:w="2476"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c>
          <w:tcPr>
            <w:gridSpan w:val="2"/>
            <w:tcW w:w="3900"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验收组织形式</w:t>
            </w:r>
            <w:r>
              <w:rPr>
                <w:rFonts w:hint="eastAsia" w:ascii="宋体" w:hAnsi="宋体" w:eastAsia="宋体" w:cs="宋体"/>
                <w:color w:val="000000" w:themeColor="text1"/>
                <w:sz w:val="21"/>
                <w:szCs w:val="21"/>
                <w:highlight w:val="none"/>
              </w:rPr>
            </w:r>
            <w:r>
              <w:rPr>
                <w:color w:val="000000" w:themeColor="text1"/>
              </w:rPr>
            </w:r>
          </w:p>
        </w:tc>
        <w:tc>
          <w:tcPr>
            <w:tcW w:w="2694" w:type="dxa"/>
            <w:vAlign w:val="center"/>
            <w:textDirection w:val="lrTb"/>
            <w:noWrap w:val="false"/>
          </w:tcPr>
          <w:p>
            <w:pPr>
              <w:pStyle w:val="864"/>
              <w:jc w:val="both"/>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□自行简易验收</w:t>
            </w:r>
            <w:r>
              <w:rPr>
                <w:rFonts w:hint="eastAsia" w:ascii="宋体" w:hAnsi="宋体" w:eastAsia="宋体" w:cs="宋体"/>
                <w:color w:val="000000" w:themeColor="text1"/>
                <w:sz w:val="21"/>
                <w:szCs w:val="21"/>
                <w:highlight w:val="none"/>
              </w:rPr>
            </w:r>
            <w:r>
              <w:rPr>
                <w:color w:val="000000" w:themeColor="text1"/>
              </w:rPr>
            </w:r>
          </w:p>
          <w:p>
            <w:pPr>
              <w:pStyle w:val="864"/>
              <w:jc w:val="both"/>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□验收小组验收</w:t>
            </w:r>
            <w:r>
              <w:rPr>
                <w:rFonts w:hint="eastAsia" w:ascii="宋体" w:hAnsi="宋体" w:eastAsia="宋体" w:cs="宋体"/>
                <w:color w:val="000000" w:themeColor="text1"/>
                <w:sz w:val="21"/>
                <w:szCs w:val="21"/>
                <w:highlight w:val="none"/>
              </w:rPr>
            </w:r>
            <w:r>
              <w:rPr>
                <w:color w:val="000000" w:themeColor="text1"/>
              </w:rPr>
            </w:r>
          </w:p>
          <w:p>
            <w:pPr>
              <w:pStyle w:val="864"/>
              <w:jc w:val="both"/>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□采购代理机构验收</w:t>
            </w:r>
            <w:r>
              <w:rPr>
                <w:rFonts w:hint="eastAsia" w:ascii="宋体" w:hAnsi="宋体" w:eastAsia="宋体" w:cs="宋体"/>
                <w:color w:val="000000" w:themeColor="text1"/>
                <w:sz w:val="21"/>
                <w:szCs w:val="21"/>
                <w:highlight w:val="none"/>
              </w:rPr>
            </w:r>
            <w:r>
              <w:rPr>
                <w:color w:val="000000" w:themeColor="text1"/>
              </w:rPr>
            </w:r>
          </w:p>
        </w:tc>
      </w:tr>
      <w:tr>
        <w:trPr>
          <w:trHeight w:val="454"/>
        </w:trPr>
        <w:tc>
          <w:tcPr>
            <w:tcW w:w="1625" w:type="dxa"/>
            <w:vAlign w:val="center"/>
            <w:vMerge w:val="restart"/>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验收内容</w:t>
            </w:r>
            <w:r>
              <w:rPr>
                <w:rFonts w:hint="eastAsia" w:ascii="宋体" w:hAnsi="宋体" w:eastAsia="宋体" w:cs="宋体"/>
                <w:color w:val="000000" w:themeColor="text1"/>
                <w:sz w:val="21"/>
                <w:szCs w:val="21"/>
                <w:highlight w:val="none"/>
              </w:rPr>
            </w:r>
            <w:r>
              <w:rPr>
                <w:color w:val="000000" w:themeColor="text1"/>
              </w:rPr>
            </w:r>
          </w:p>
        </w:tc>
        <w:tc>
          <w:tcPr>
            <w:tcW w:w="1714"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服务质量</w:t>
            </w:r>
            <w:r>
              <w:rPr>
                <w:rFonts w:hint="eastAsia" w:ascii="宋体" w:hAnsi="宋体" w:eastAsia="宋体" w:cs="宋体"/>
                <w:color w:val="000000" w:themeColor="text1"/>
                <w:sz w:val="21"/>
                <w:szCs w:val="21"/>
                <w:highlight w:val="none"/>
              </w:rPr>
            </w:r>
            <w:r>
              <w:rPr>
                <w:color w:val="000000" w:themeColor="text1"/>
              </w:rPr>
            </w:r>
          </w:p>
        </w:tc>
        <w:tc>
          <w:tcPr>
            <w:tcW w:w="1816"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服务进度</w:t>
            </w:r>
            <w:r>
              <w:rPr>
                <w:rFonts w:hint="eastAsia" w:ascii="宋体" w:hAnsi="宋体" w:eastAsia="宋体" w:cs="宋体"/>
                <w:color w:val="000000" w:themeColor="text1"/>
                <w:sz w:val="21"/>
                <w:szCs w:val="21"/>
                <w:highlight w:val="none"/>
              </w:rPr>
            </w:r>
            <w:r>
              <w:rPr>
                <w:color w:val="000000" w:themeColor="text1"/>
              </w:rPr>
            </w:r>
          </w:p>
        </w:tc>
        <w:tc>
          <w:tcPr>
            <w:tcW w:w="2476"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人员、设备 配备情况</w:t>
            </w:r>
            <w:r>
              <w:rPr>
                <w:rFonts w:hint="eastAsia" w:ascii="宋体" w:hAnsi="宋体" w:eastAsia="宋体" w:cs="宋体"/>
                <w:color w:val="000000" w:themeColor="text1"/>
                <w:sz w:val="21"/>
                <w:szCs w:val="21"/>
                <w:highlight w:val="none"/>
              </w:rPr>
            </w:r>
            <w:r>
              <w:rPr>
                <w:color w:val="000000" w:themeColor="text1"/>
              </w:rPr>
            </w:r>
          </w:p>
        </w:tc>
        <w:tc>
          <w:tcPr>
            <w:tcW w:w="170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行业、安全标准</w:t>
            </w:r>
            <w:r>
              <w:rPr>
                <w:rFonts w:hint="eastAsia" w:ascii="宋体" w:hAnsi="宋体" w:eastAsia="宋体" w:cs="宋体"/>
                <w:color w:val="000000" w:themeColor="text1"/>
                <w:sz w:val="21"/>
                <w:szCs w:val="21"/>
                <w:highlight w:val="none"/>
              </w:rPr>
            </w:r>
            <w:r>
              <w:rPr>
                <w:color w:val="000000" w:themeColor="text1"/>
              </w:rPr>
            </w:r>
          </w:p>
        </w:tc>
        <w:tc>
          <w:tcPr>
            <w:tcW w:w="219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项目需求、服务承诺</w:t>
            </w:r>
            <w:r>
              <w:rPr>
                <w:rFonts w:hint="eastAsia" w:ascii="宋体" w:hAnsi="宋体" w:eastAsia="宋体" w:cs="宋体"/>
                <w:color w:val="000000" w:themeColor="text1"/>
                <w:sz w:val="21"/>
                <w:szCs w:val="21"/>
                <w:highlight w:val="none"/>
              </w:rPr>
            </w:r>
            <w:r>
              <w:rPr>
                <w:color w:val="000000" w:themeColor="text1"/>
              </w:rPr>
            </w:r>
          </w:p>
        </w:tc>
        <w:tc>
          <w:tcPr>
            <w:tcW w:w="2694"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合同履约时间、 地点、方式</w:t>
            </w:r>
            <w:r>
              <w:rPr>
                <w:rFonts w:hint="eastAsia" w:ascii="宋体" w:hAnsi="宋体" w:eastAsia="宋体" w:cs="宋体"/>
                <w:color w:val="000000" w:themeColor="text1"/>
                <w:sz w:val="21"/>
                <w:szCs w:val="21"/>
                <w:highlight w:val="none"/>
              </w:rPr>
            </w:r>
            <w:r>
              <w:rPr>
                <w:color w:val="000000" w:themeColor="text1"/>
              </w:rPr>
            </w:r>
          </w:p>
        </w:tc>
      </w:tr>
      <w:tr>
        <w:trPr>
          <w:trHeight w:val="454"/>
        </w:trPr>
        <w:tc>
          <w:tcPr>
            <w:tcW w:w="1625" w:type="dxa"/>
            <w:vAlign w:val="center"/>
            <w:vMerge w:val="continue"/>
            <w:textDirection w:val="lrTb"/>
            <w:noWrap w:val="false"/>
          </w:tcPr>
          <w:p>
            <w:pPr>
              <w:pStyle w:val="864"/>
              <w:jc w:val="center"/>
              <w:spacing w:before="80" w:after="80"/>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4"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 格□ 不合格□</w:t>
            </w:r>
            <w:r>
              <w:rPr>
                <w:rFonts w:hint="eastAsia" w:ascii="宋体" w:hAnsi="宋体" w:eastAsia="宋体" w:cs="宋体"/>
                <w:color w:val="000000" w:themeColor="text1"/>
                <w:sz w:val="21"/>
                <w:szCs w:val="21"/>
                <w:highlight w:val="none"/>
              </w:rPr>
            </w:r>
            <w:r>
              <w:rPr>
                <w:color w:val="000000" w:themeColor="text1"/>
              </w:rPr>
            </w:r>
          </w:p>
        </w:tc>
        <w:tc>
          <w:tcPr>
            <w:tcW w:w="1816"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按 时□ 不按时□</w:t>
            </w:r>
            <w:r>
              <w:rPr>
                <w:rFonts w:hint="eastAsia" w:ascii="宋体" w:hAnsi="宋体" w:eastAsia="宋体" w:cs="宋体"/>
                <w:color w:val="000000" w:themeColor="text1"/>
                <w:sz w:val="21"/>
                <w:szCs w:val="21"/>
                <w:highlight w:val="none"/>
              </w:rPr>
            </w:r>
            <w:r>
              <w:rPr>
                <w:color w:val="000000" w:themeColor="text1"/>
              </w:rPr>
            </w:r>
          </w:p>
        </w:tc>
        <w:tc>
          <w:tcPr>
            <w:tcW w:w="2476"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 格□ 不合格□</w:t>
            </w:r>
            <w:r>
              <w:rPr>
                <w:rFonts w:hint="eastAsia" w:ascii="宋体" w:hAnsi="宋体" w:eastAsia="宋体" w:cs="宋体"/>
                <w:color w:val="000000" w:themeColor="text1"/>
                <w:sz w:val="21"/>
                <w:szCs w:val="21"/>
                <w:highlight w:val="none"/>
              </w:rPr>
            </w:r>
            <w:r>
              <w:rPr>
                <w:color w:val="000000" w:themeColor="text1"/>
              </w:rPr>
            </w:r>
          </w:p>
        </w:tc>
        <w:tc>
          <w:tcPr>
            <w:tcW w:w="170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 格□ 不合格□</w:t>
            </w:r>
            <w:r>
              <w:rPr>
                <w:rFonts w:hint="eastAsia" w:ascii="宋体" w:hAnsi="宋体" w:eastAsia="宋体" w:cs="宋体"/>
                <w:color w:val="000000" w:themeColor="text1"/>
                <w:sz w:val="21"/>
                <w:szCs w:val="21"/>
                <w:highlight w:val="none"/>
              </w:rPr>
            </w:r>
            <w:r>
              <w:rPr>
                <w:color w:val="000000" w:themeColor="text1"/>
              </w:rPr>
            </w:r>
          </w:p>
        </w:tc>
        <w:tc>
          <w:tcPr>
            <w:tcW w:w="219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 格□ 不合格□</w:t>
            </w:r>
            <w:r>
              <w:rPr>
                <w:rFonts w:hint="eastAsia" w:ascii="宋体" w:hAnsi="宋体" w:eastAsia="宋体" w:cs="宋体"/>
                <w:color w:val="000000" w:themeColor="text1"/>
                <w:sz w:val="21"/>
                <w:szCs w:val="21"/>
                <w:highlight w:val="none"/>
              </w:rPr>
            </w:r>
            <w:r>
              <w:rPr>
                <w:color w:val="000000" w:themeColor="text1"/>
              </w:rPr>
            </w:r>
          </w:p>
        </w:tc>
        <w:tc>
          <w:tcPr>
            <w:tcW w:w="2694"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 格□ 不合格□</w:t>
            </w:r>
            <w:r>
              <w:rPr>
                <w:rFonts w:hint="eastAsia" w:ascii="宋体" w:hAnsi="宋体" w:eastAsia="宋体" w:cs="宋体"/>
                <w:color w:val="000000" w:themeColor="text1"/>
                <w:sz w:val="21"/>
                <w:szCs w:val="21"/>
                <w:highlight w:val="none"/>
              </w:rPr>
            </w:r>
            <w:r>
              <w:rPr>
                <w:color w:val="000000" w:themeColor="text1"/>
              </w:rPr>
            </w:r>
          </w:p>
        </w:tc>
      </w:tr>
      <w:tr>
        <w:trPr>
          <w:trHeight w:val="454"/>
        </w:trPr>
        <w:tc>
          <w:tcPr>
            <w:tcW w:w="162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存在问题</w:t>
            </w:r>
            <w:r>
              <w:rPr>
                <w:rFonts w:hint="eastAsia" w:ascii="宋体" w:hAnsi="宋体" w:eastAsia="宋体" w:cs="宋体"/>
                <w:color w:val="000000" w:themeColor="text1"/>
                <w:sz w:val="21"/>
                <w:szCs w:val="21"/>
                <w:highlight w:val="none"/>
              </w:rPr>
            </w:r>
            <w:r>
              <w:rPr>
                <w:color w:val="000000" w:themeColor="text1"/>
              </w:rPr>
            </w:r>
          </w:p>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和改进意见</w:t>
            </w:r>
            <w:r>
              <w:rPr>
                <w:rFonts w:hint="eastAsia" w:ascii="宋体" w:hAnsi="宋体" w:eastAsia="宋体" w:cs="宋体"/>
                <w:color w:val="000000" w:themeColor="text1"/>
                <w:sz w:val="21"/>
                <w:szCs w:val="21"/>
                <w:highlight w:val="none"/>
              </w:rPr>
            </w:r>
            <w:r>
              <w:rPr>
                <w:color w:val="000000" w:themeColor="text1"/>
              </w:rPr>
            </w:r>
          </w:p>
        </w:tc>
        <w:tc>
          <w:tcPr>
            <w:gridSpan w:val="6"/>
            <w:tcW w:w="12600" w:type="dxa"/>
            <w:vAlign w:val="center"/>
            <w:textDirection w:val="lrTb"/>
            <w:noWrap w:val="false"/>
          </w:tcPr>
          <w:p>
            <w:pPr>
              <w:pStyle w:val="864"/>
              <w:jc w:val="center"/>
              <w:spacing w:before="80" w:after="80"/>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tc>
      </w:tr>
      <w:tr>
        <w:trPr>
          <w:trHeight w:val="599"/>
        </w:trPr>
        <w:tc>
          <w:tcPr>
            <w:tcW w:w="162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最终结论</w:t>
            </w:r>
            <w:r>
              <w:rPr>
                <w:rFonts w:hint="eastAsia" w:ascii="宋体" w:hAnsi="宋体" w:eastAsia="宋体" w:cs="宋体"/>
                <w:color w:val="000000" w:themeColor="text1"/>
                <w:sz w:val="21"/>
                <w:szCs w:val="21"/>
                <w:highlight w:val="none"/>
                <w:lang w:eastAsia="en-US"/>
              </w:rPr>
            </w:r>
            <w:r>
              <w:rPr>
                <w:color w:val="000000" w:themeColor="text1"/>
              </w:rPr>
            </w:r>
          </w:p>
        </w:tc>
        <w:tc>
          <w:tcPr>
            <w:gridSpan w:val="6"/>
            <w:tcW w:w="12600"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  格□                              不合格□</w:t>
            </w:r>
            <w:r>
              <w:rPr>
                <w:rFonts w:hint="eastAsia" w:ascii="宋体" w:hAnsi="宋体" w:eastAsia="宋体" w:cs="宋体"/>
                <w:color w:val="000000" w:themeColor="text1"/>
                <w:sz w:val="21"/>
                <w:szCs w:val="21"/>
                <w:highlight w:val="none"/>
                <w:lang w:eastAsia="en-US"/>
              </w:rPr>
            </w:r>
            <w:r>
              <w:rPr>
                <w:color w:val="000000" w:themeColor="text1"/>
              </w:rPr>
            </w:r>
          </w:p>
        </w:tc>
      </w:tr>
      <w:tr>
        <w:trPr>
          <w:trHeight w:val="704"/>
        </w:trPr>
        <w:tc>
          <w:tcPr>
            <w:tcW w:w="1625" w:type="dxa"/>
            <w:vAlign w:val="center"/>
            <w:textDirection w:val="lrTb"/>
            <w:noWrap w:val="false"/>
          </w:tcPr>
          <w:p>
            <w:pPr>
              <w:pStyle w:val="864"/>
              <w:jc w:val="center"/>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2"/>
                <w:sz w:val="21"/>
                <w:szCs w:val="21"/>
                <w:highlight w:val="none"/>
              </w:rPr>
              <w:t xml:space="preserve">验收小组成员</w:t>
            </w:r>
            <w:r>
              <w:rPr>
                <w:rFonts w:hint="eastAsia" w:ascii="宋体" w:hAnsi="宋体" w:eastAsia="宋体" w:cs="宋体"/>
                <w:color w:val="000000" w:themeColor="text1"/>
                <w:spacing w:val="-4"/>
                <w:sz w:val="21"/>
                <w:szCs w:val="21"/>
                <w:highlight w:val="none"/>
              </w:rPr>
              <w:t xml:space="preserve">签字</w:t>
            </w:r>
            <w:r>
              <w:rPr>
                <w:rFonts w:hint="eastAsia" w:ascii="宋体" w:hAnsi="宋体" w:eastAsia="宋体" w:cs="宋体"/>
                <w:color w:val="000000" w:themeColor="text1"/>
                <w:sz w:val="21"/>
                <w:szCs w:val="21"/>
                <w:highlight w:val="none"/>
                <w:lang w:eastAsia="en-US"/>
              </w:rPr>
            </w:r>
            <w:r>
              <w:rPr>
                <w:color w:val="000000" w:themeColor="text1"/>
              </w:rPr>
            </w:r>
          </w:p>
        </w:tc>
        <w:tc>
          <w:tcPr>
            <w:gridSpan w:val="6"/>
            <w:tcW w:w="12600" w:type="dxa"/>
            <w:vAlign w:val="top"/>
            <w:textDirection w:val="lrTb"/>
            <w:noWrap w:val="false"/>
          </w:tcPr>
          <w:p>
            <w:pPr>
              <w:pStyle w:val="864"/>
              <w:spacing w:before="80" w:after="8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en-US"/>
              </w:rPr>
            </w:r>
            <w:r>
              <w:rPr>
                <w:color w:val="000000" w:themeColor="text1"/>
              </w:rPr>
            </w:r>
          </w:p>
        </w:tc>
      </w:tr>
      <w:tr>
        <w:trPr>
          <w:trHeight w:val="1105"/>
        </w:trPr>
        <w:tc>
          <w:tcPr>
            <w:gridSpan w:val="7"/>
            <w:tcW w:w="14225" w:type="dxa"/>
            <w:vAlign w:val="top"/>
            <w:textDirection w:val="lrTb"/>
            <w:noWrap w:val="false"/>
          </w:tcPr>
          <w:p>
            <w:pPr>
              <w:pStyle w:val="864"/>
              <w:ind w:firstLine="257"/>
              <w:spacing w:before="80" w:after="80" w:line="255"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2"/>
                <w:sz w:val="21"/>
                <w:szCs w:val="21"/>
                <w:highlight w:val="none"/>
              </w:rPr>
              <w:t xml:space="preserve">采购人意见</w:t>
            </w:r>
            <w:r>
              <w:rPr>
                <w:rFonts w:hint="eastAsia" w:ascii="宋体" w:hAnsi="宋体" w:eastAsia="宋体" w:cs="宋体"/>
                <w:color w:val="000000" w:themeColor="text1"/>
                <w:sz w:val="21"/>
                <w:szCs w:val="21"/>
                <w:highlight w:val="none"/>
              </w:rPr>
            </w:r>
            <w:r>
              <w:rPr>
                <w:color w:val="000000" w:themeColor="text1"/>
              </w:rPr>
            </w:r>
          </w:p>
          <w:p>
            <w:pPr>
              <w:pStyle w:val="864"/>
              <w:ind w:firstLine="262"/>
              <w:spacing w:before="80" w:after="80" w:line="255"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p>
          <w:p>
            <w:pPr>
              <w:pStyle w:val="864"/>
              <w:ind w:firstLine="265"/>
              <w:jc w:val="right"/>
              <w:spacing w:before="59" w:line="238"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1"/>
                <w:position w:val="1"/>
                <w:sz w:val="21"/>
                <w:szCs w:val="21"/>
                <w:highlight w:val="none"/>
              </w:rPr>
              <w:t xml:space="preserve">经办人：         负责人</w:t>
            </w:r>
            <w:r>
              <w:rPr>
                <w:rFonts w:hint="eastAsia" w:ascii="宋体" w:hAnsi="宋体" w:eastAsia="宋体" w:cs="宋体"/>
                <w:color w:val="000000" w:themeColor="text1"/>
                <w:spacing w:val="-17"/>
                <w:position w:val="1"/>
                <w:sz w:val="21"/>
                <w:szCs w:val="21"/>
                <w:highlight w:val="none"/>
              </w:rPr>
              <w:t xml:space="preserve">：</w:t>
            </w:r>
            <w:r>
              <w:rPr>
                <w:rFonts w:hint="eastAsia" w:ascii="宋体" w:hAnsi="宋体" w:eastAsia="宋体" w:cs="宋体"/>
                <w:color w:val="000000" w:themeColor="text1"/>
                <w:position w:val="1"/>
                <w:sz w:val="21"/>
                <w:szCs w:val="21"/>
                <w:highlight w:val="none"/>
              </w:rPr>
              <w:t xml:space="preserve">               </w:t>
            </w:r>
            <w:r>
              <w:rPr>
                <w:rFonts w:hint="eastAsia" w:ascii="宋体" w:hAnsi="宋体" w:eastAsia="宋体" w:cs="宋体"/>
                <w:color w:val="000000" w:themeColor="text1"/>
                <w:spacing w:val="-17"/>
                <w:position w:val="1"/>
                <w:sz w:val="21"/>
                <w:szCs w:val="21"/>
                <w:highlight w:val="none"/>
              </w:rPr>
              <w:t xml:space="preserve">（</w:t>
            </w:r>
            <w:r>
              <w:rPr>
                <w:rFonts w:hint="eastAsia" w:ascii="宋体" w:hAnsi="宋体" w:eastAsia="宋体" w:cs="宋体"/>
                <w:color w:val="000000" w:themeColor="text1"/>
                <w:spacing w:val="1"/>
                <w:position w:val="1"/>
                <w:sz w:val="21"/>
                <w:szCs w:val="21"/>
                <w:highlight w:val="none"/>
              </w:rPr>
              <w:t xml:space="preserve">采购人公章）</w:t>
            </w:r>
            <w:r>
              <w:rPr>
                <w:rFonts w:hint="eastAsia" w:ascii="宋体" w:hAnsi="宋体" w:eastAsia="宋体" w:cs="宋体"/>
                <w:color w:val="000000" w:themeColor="text1"/>
                <w:sz w:val="21"/>
                <w:szCs w:val="21"/>
                <w:highlight w:val="none"/>
              </w:rPr>
            </w:r>
            <w:r>
              <w:rPr>
                <w:color w:val="000000" w:themeColor="text1"/>
              </w:rPr>
            </w:r>
          </w:p>
        </w:tc>
      </w:tr>
      <w:tr>
        <w:trPr>
          <w:trHeight w:val="1325"/>
        </w:trPr>
        <w:tc>
          <w:tcPr>
            <w:gridSpan w:val="7"/>
            <w:tcW w:w="14225" w:type="dxa"/>
            <w:vAlign w:val="top"/>
            <w:textDirection w:val="lrTb"/>
            <w:noWrap w:val="false"/>
          </w:tcPr>
          <w:p>
            <w:pPr>
              <w:pStyle w:val="864"/>
              <w:ind w:firstLine="257"/>
              <w:spacing w:before="299" w:line="207"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pacing w:val="-2"/>
                <w:sz w:val="21"/>
                <w:szCs w:val="21"/>
                <w:highlight w:val="none"/>
              </w:rPr>
              <w:t xml:space="preserve">供应商确认：</w:t>
            </w:r>
            <w:r>
              <w:rPr>
                <w:rFonts w:hint="eastAsia" w:ascii="宋体" w:hAnsi="宋体" w:eastAsia="宋体" w:cs="宋体"/>
                <w:color w:val="000000" w:themeColor="text1"/>
                <w:sz w:val="21"/>
                <w:szCs w:val="21"/>
                <w:highlight w:val="none"/>
              </w:rPr>
            </w:r>
            <w:r>
              <w:rPr>
                <w:color w:val="000000" w:themeColor="text1"/>
              </w:rPr>
            </w:r>
          </w:p>
          <w:p>
            <w:pPr>
              <w:pStyle w:val="864"/>
              <w:ind w:firstLine="260"/>
              <w:spacing w:before="59" w:line="238" w:lineRule="exact"/>
              <w:rPr>
                <w:rFonts w:hint="eastAsia" w:ascii="宋体" w:hAnsi="宋体" w:eastAsia="宋体" w:cs="宋体"/>
                <w:color w:val="000000" w:themeColor="text1"/>
                <w:spacing w:val="-1"/>
                <w:position w:val="1"/>
                <w:sz w:val="21"/>
                <w:szCs w:val="21"/>
                <w:highlight w:val="none"/>
              </w:rPr>
            </w:pPr>
            <w:r>
              <w:rPr>
                <w:rFonts w:hint="eastAsia" w:ascii="宋体" w:hAnsi="宋体" w:eastAsia="宋体" w:cs="宋体"/>
                <w:color w:val="000000" w:themeColor="text1"/>
                <w:spacing w:val="-1"/>
                <w:position w:val="1"/>
                <w:sz w:val="21"/>
                <w:szCs w:val="21"/>
                <w:highlight w:val="none"/>
              </w:rPr>
            </w:r>
            <w:r>
              <w:rPr>
                <w:color w:val="000000" w:themeColor="text1"/>
              </w:rPr>
            </w:r>
          </w:p>
          <w:p>
            <w:pPr>
              <w:pStyle w:val="864"/>
              <w:ind w:firstLine="260"/>
              <w:spacing w:before="59" w:line="238" w:lineRule="exact"/>
              <w:rPr>
                <w:rFonts w:hint="eastAsia" w:ascii="宋体" w:hAnsi="宋体" w:eastAsia="宋体" w:cs="宋体"/>
                <w:color w:val="000000" w:themeColor="text1"/>
                <w:spacing w:val="1"/>
                <w:position w:val="1"/>
                <w:sz w:val="21"/>
                <w:szCs w:val="21"/>
                <w:highlight w:val="none"/>
              </w:rPr>
            </w:pPr>
            <w:r>
              <w:rPr>
                <w:rFonts w:hint="eastAsia" w:ascii="宋体" w:hAnsi="宋体" w:eastAsia="宋体" w:cs="宋体"/>
                <w:color w:val="000000" w:themeColor="text1"/>
                <w:spacing w:val="-1"/>
                <w:position w:val="1"/>
                <w:sz w:val="21"/>
                <w:szCs w:val="21"/>
                <w:highlight w:val="none"/>
              </w:rPr>
              <w:t xml:space="preserve">（单位公章或授权代表签字）</w:t>
            </w:r>
            <w:r>
              <w:rPr>
                <w:rFonts w:hint="eastAsia" w:ascii="宋体" w:hAnsi="宋体" w:eastAsia="宋体" w:cs="宋体"/>
                <w:color w:val="000000" w:themeColor="text1"/>
                <w:spacing w:val="1"/>
                <w:position w:val="1"/>
                <w:sz w:val="21"/>
                <w:szCs w:val="21"/>
                <w:highlight w:val="none"/>
              </w:rPr>
            </w:r>
            <w:r>
              <w:rPr>
                <w:color w:val="000000" w:themeColor="text1"/>
              </w:rPr>
            </w:r>
          </w:p>
        </w:tc>
      </w:tr>
    </w:tbl>
    <w:p>
      <w:pPr>
        <w:pStyle w:val="86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（全文完）</w:t>
      </w:r>
      <w:r>
        <w:rPr>
          <w:color w:val="000000" w:themeColor="text1"/>
        </w:rPr>
      </w:r>
    </w:p>
    <w:sectPr>
      <w:footerReference w:type="default" r:id="rId15"/>
      <w:footnotePr/>
      <w:endnotePr/>
      <w:type w:val="nextPage"/>
      <w:pgSz w:w="16838" w:h="11906" w:orient="landscape"/>
      <w:pgMar w:top="1361" w:right="1361" w:bottom="1304"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宋体ラ...">
    <w:panose1 w:val="02010600030101010101"/>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8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864"/>
                    </w:pPr>
                    <w:r/>
                    <w:r/>
                  </w:p>
                </w:txbxContent>
              </v:textbox>
            </v:shape>
          </w:pict>
        </mc:Fallback>
      </mc:AlternateContent>
    </w:r>
    <w:r>
      <w:rPr>
        <w:rFonts w:hint="eastAsia"/>
      </w:rPr>
    </w:r>
    <w:r/>
  </w:p>
  <w:p>
    <w:pPr>
      <w:pStyle w:val="889"/>
      <w:ind w:left="0"/>
      <w:spacing w:before="0" w:line="14" w:lineRule="auto"/>
      <w:rPr>
        <w:rFonts w:ascii="Times New Roman" w:eastAsia="等线"/>
        <w:szCs w:val="20"/>
      </w:rPr>
    </w:pPr>
    <w:r>
      <w:rPr>
        <w:rFonts w:ascii="Times New Roman" w:eastAsia="等线"/>
        <w:szCs w:val="20"/>
      </w:rPr>
    </w:r>
    <w:r/>
  </w:p>
  <w:p>
    <w:pPr>
      <w:pStyle w:val="889"/>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both"/>
      <w:widowControl w:val="off"/>
      <w:tabs>
        <w:tab w:val="center" w:pos="4153" w:leader="none"/>
        <w:tab w:val="right" w:pos="8306" w:leader="none"/>
      </w:tabs>
      <w:rPr>
        <w:rFonts w:ascii="宋体" w:hAnsi="Times New Roman" w:eastAsia="宋体" w:cs="Times New Roman"/>
        <w:sz w:val="18"/>
        <w:szCs w:val="18"/>
        <w:lang w:val="en-US" w:eastAsia="zh-CN" w:bidi="ar-SA"/>
      </w:rPr>
    </w:pPr>
    <w:r>
      <w:rPr>
        <w:rFonts w:ascii="宋体"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4"/>
                            <w:jc w:val="both"/>
                            <w:widowControl w:val="off"/>
                            <w:tabs>
                              <w:tab w:val="center" w:pos="4153" w:leader="none"/>
                              <w:tab w:val="right" w:pos="8306" w:leader="none"/>
                            </w:tabs>
                            <w:rPr>
                              <w:rFonts w:ascii="宋体" w:hAnsi="Times New Roman" w:eastAsia="宋体" w:cs="Times New Roman"/>
                              <w:sz w:val="18"/>
                              <w:szCs w:val="18"/>
                              <w:lang w:val="en-US" w:eastAsia="zh-CN" w:bidi="ar-SA"/>
                            </w:rPr>
                          </w:pPr>
                          <w:r>
                            <w:rPr>
                              <w:rFonts w:ascii="宋体" w:hAnsi="Times New Roman" w:eastAsia="宋体" w:cs="Times New Roman"/>
                              <w:sz w:val="18"/>
                              <w:szCs w:val="18"/>
                              <w:lang w:val="en-US" w:eastAsia="zh-CN" w:bidi="ar-SA"/>
                            </w:rPr>
                            <w:t xml:space="preserve">第 </w:t>
                          </w:r>
                          <w:r>
                            <w:rPr>
                              <w:rFonts w:ascii="宋体" w:hAnsi="Times New Roman" w:eastAsia="宋体" w:cs="Times New Roman"/>
                              <w:sz w:val="18"/>
                              <w:szCs w:val="18"/>
                              <w:lang w:val="en-US" w:eastAsia="zh-CN" w:bidi="ar-SA"/>
                            </w:rPr>
                            <w:fldChar w:fldCharType="begin"/>
                          </w:r>
                          <w:r>
                            <w:rPr>
                              <w:rFonts w:ascii="宋体" w:hAnsi="Times New Roman" w:eastAsia="宋体" w:cs="Times New Roman"/>
                              <w:sz w:val="18"/>
                              <w:szCs w:val="18"/>
                              <w:lang w:val="en-US" w:eastAsia="zh-CN" w:bidi="ar-SA"/>
                            </w:rPr>
                            <w:instrText xml:space="preserve"> PAGE  \* MERGEFORMAT </w:instrText>
                          </w:r>
                          <w:r>
                            <w:rPr>
                              <w:rFonts w:ascii="宋体" w:hAnsi="Times New Roman" w:eastAsia="宋体" w:cs="Times New Roman"/>
                              <w:sz w:val="18"/>
                              <w:szCs w:val="18"/>
                              <w:lang w:val="en-US" w:eastAsia="zh-CN" w:bidi="ar-SA"/>
                            </w:rPr>
                            <w:fldChar w:fldCharType="separate"/>
                          </w:r>
                          <w:r>
                            <w:rPr>
                              <w:rFonts w:ascii="宋体" w:hAnsi="Times New Roman" w:eastAsia="宋体" w:cs="Times New Roman"/>
                              <w:sz w:val="18"/>
                              <w:szCs w:val="18"/>
                              <w:lang w:val="en-US" w:eastAsia="zh-CN" w:bidi="ar-SA"/>
                            </w:rPr>
                            <w:t xml:space="preserve">53</w:t>
                          </w:r>
                          <w:r>
                            <w:rPr>
                              <w:rFonts w:ascii="宋体" w:hAnsi="Times New Roman" w:eastAsia="宋体" w:cs="Times New Roman"/>
                              <w:sz w:val="18"/>
                              <w:szCs w:val="18"/>
                              <w:lang w:val="en-US" w:eastAsia="zh-CN" w:bidi="ar-SA"/>
                            </w:rPr>
                            <w:fldChar w:fldCharType="end"/>
                          </w:r>
                          <w:r>
                            <w:rPr>
                              <w:rFonts w:ascii="宋体" w:hAnsi="Times New Roman" w:eastAsia="宋体" w:cs="Times New Roman"/>
                              <w:sz w:val="18"/>
                              <w:szCs w:val="18"/>
                              <w:lang w:val="en-US" w:eastAsia="zh-CN" w:bidi="ar-SA"/>
                            </w:rPr>
                            <w:t xml:space="preserve"> 页 共 </w:t>
                          </w:r>
                          <w:r>
                            <w:rPr>
                              <w:rFonts w:ascii="宋体" w:hAnsi="Times New Roman" w:eastAsia="宋体" w:cs="Times New Roman"/>
                              <w:sz w:val="18"/>
                              <w:szCs w:val="18"/>
                              <w:lang w:val="en-US" w:eastAsia="zh-CN" w:bidi="ar-SA"/>
                            </w:rPr>
                            <w:fldChar w:fldCharType="begin"/>
                          </w:r>
                          <w:r>
                            <w:rPr>
                              <w:rFonts w:ascii="宋体" w:hAnsi="Times New Roman" w:eastAsia="宋体" w:cs="Times New Roman"/>
                              <w:sz w:val="18"/>
                              <w:szCs w:val="18"/>
                              <w:lang w:val="en-US" w:eastAsia="zh-CN" w:bidi="ar-SA"/>
                            </w:rPr>
                            <w:instrText xml:space="preserve"> NUMPAGES  \* MERGEFORMAT </w:instrText>
                          </w:r>
                          <w:r>
                            <w:rPr>
                              <w:rFonts w:ascii="宋体" w:hAnsi="Times New Roman" w:eastAsia="宋体" w:cs="Times New Roman"/>
                              <w:sz w:val="18"/>
                              <w:szCs w:val="18"/>
                              <w:lang w:val="en-US" w:eastAsia="zh-CN" w:bidi="ar-SA"/>
                            </w:rPr>
                            <w:fldChar w:fldCharType="separate"/>
                          </w:r>
                          <w:r>
                            <w:rPr>
                              <w:rFonts w:ascii="宋体" w:hAnsi="Times New Roman" w:eastAsia="宋体" w:cs="Times New Roman"/>
                              <w:sz w:val="18"/>
                              <w:szCs w:val="18"/>
                              <w:lang w:val="en-US" w:eastAsia="zh-CN" w:bidi="ar-SA"/>
                            </w:rPr>
                            <w:t xml:space="preserve">65</w:t>
                          </w:r>
                          <w:r>
                            <w:rPr>
                              <w:rFonts w:ascii="宋体" w:hAnsi="Times New Roman" w:eastAsia="宋体" w:cs="Times New Roman"/>
                              <w:sz w:val="18"/>
                              <w:szCs w:val="18"/>
                              <w:lang w:val="en-US" w:eastAsia="zh-CN" w:bidi="ar-SA"/>
                            </w:rPr>
                            <w:fldChar w:fldCharType="end"/>
                          </w:r>
                          <w:r>
                            <w:rPr>
                              <w:rFonts w:ascii="宋体" w:hAnsi="Times New Roman" w:eastAsia="宋体" w:cs="Times New Roman"/>
                              <w:sz w:val="18"/>
                              <w:szCs w:val="18"/>
                              <w:lang w:val="en-US" w:eastAsia="zh-CN" w:bidi="ar-SA"/>
                            </w:rPr>
                            <w:t xml:space="preserve"> 页</w:t>
                          </w:r>
                          <w:r>
                            <w:rPr>
                              <w:rFonts w:ascii="宋体" w:hAnsi="Times New Roman" w:eastAsia="宋体" w:cs="Times New Roman"/>
                              <w:sz w:val="18"/>
                              <w:szCs w:val="18"/>
                              <w:lang w:val="en-US" w:eastAsia="zh-CN" w:bidi="ar-SA"/>
                            </w:rPr>
                          </w:r>
                          <w:r/>
                        </w:p>
                        <w:p>
                          <w:pPr>
                            <w:pStyle w:val="8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4"/>
                      <w:jc w:val="both"/>
                      <w:widowControl w:val="off"/>
                      <w:tabs>
                        <w:tab w:val="center" w:pos="4153" w:leader="none"/>
                        <w:tab w:val="right" w:pos="8306" w:leader="none"/>
                      </w:tabs>
                      <w:rPr>
                        <w:rFonts w:ascii="宋体" w:hAnsi="Times New Roman" w:eastAsia="宋体" w:cs="Times New Roman"/>
                        <w:sz w:val="18"/>
                        <w:szCs w:val="18"/>
                        <w:lang w:val="en-US" w:eastAsia="zh-CN" w:bidi="ar-SA"/>
                      </w:rPr>
                    </w:pPr>
                    <w:r>
                      <w:rPr>
                        <w:rFonts w:ascii="宋体" w:hAnsi="Times New Roman" w:eastAsia="宋体" w:cs="Times New Roman"/>
                        <w:sz w:val="18"/>
                        <w:szCs w:val="18"/>
                        <w:lang w:val="en-US" w:eastAsia="zh-CN" w:bidi="ar-SA"/>
                      </w:rPr>
                      <w:t xml:space="preserve">第 </w:t>
                    </w:r>
                    <w:r>
                      <w:rPr>
                        <w:rFonts w:ascii="宋体" w:hAnsi="Times New Roman" w:eastAsia="宋体" w:cs="Times New Roman"/>
                        <w:sz w:val="18"/>
                        <w:szCs w:val="18"/>
                        <w:lang w:val="en-US" w:eastAsia="zh-CN" w:bidi="ar-SA"/>
                      </w:rPr>
                      <w:fldChar w:fldCharType="begin"/>
                    </w:r>
                    <w:r>
                      <w:rPr>
                        <w:rFonts w:ascii="宋体" w:hAnsi="Times New Roman" w:eastAsia="宋体" w:cs="Times New Roman"/>
                        <w:sz w:val="18"/>
                        <w:szCs w:val="18"/>
                        <w:lang w:val="en-US" w:eastAsia="zh-CN" w:bidi="ar-SA"/>
                      </w:rPr>
                      <w:instrText xml:space="preserve"> PAGE  \* MERGEFORMAT </w:instrText>
                    </w:r>
                    <w:r>
                      <w:rPr>
                        <w:rFonts w:ascii="宋体" w:hAnsi="Times New Roman" w:eastAsia="宋体" w:cs="Times New Roman"/>
                        <w:sz w:val="18"/>
                        <w:szCs w:val="18"/>
                        <w:lang w:val="en-US" w:eastAsia="zh-CN" w:bidi="ar-SA"/>
                      </w:rPr>
                      <w:fldChar w:fldCharType="separate"/>
                    </w:r>
                    <w:r>
                      <w:rPr>
                        <w:rFonts w:ascii="宋体" w:hAnsi="Times New Roman" w:eastAsia="宋体" w:cs="Times New Roman"/>
                        <w:sz w:val="18"/>
                        <w:szCs w:val="18"/>
                        <w:lang w:val="en-US" w:eastAsia="zh-CN" w:bidi="ar-SA"/>
                      </w:rPr>
                      <w:t xml:space="preserve">53</w:t>
                    </w:r>
                    <w:r>
                      <w:rPr>
                        <w:rFonts w:ascii="宋体" w:hAnsi="Times New Roman" w:eastAsia="宋体" w:cs="Times New Roman"/>
                        <w:sz w:val="18"/>
                        <w:szCs w:val="18"/>
                        <w:lang w:val="en-US" w:eastAsia="zh-CN" w:bidi="ar-SA"/>
                      </w:rPr>
                      <w:fldChar w:fldCharType="end"/>
                    </w:r>
                    <w:r>
                      <w:rPr>
                        <w:rFonts w:ascii="宋体" w:hAnsi="Times New Roman" w:eastAsia="宋体" w:cs="Times New Roman"/>
                        <w:sz w:val="18"/>
                        <w:szCs w:val="18"/>
                        <w:lang w:val="en-US" w:eastAsia="zh-CN" w:bidi="ar-SA"/>
                      </w:rPr>
                      <w:t xml:space="preserve"> 页 共 </w:t>
                    </w:r>
                    <w:r>
                      <w:rPr>
                        <w:rFonts w:ascii="宋体" w:hAnsi="Times New Roman" w:eastAsia="宋体" w:cs="Times New Roman"/>
                        <w:sz w:val="18"/>
                        <w:szCs w:val="18"/>
                        <w:lang w:val="en-US" w:eastAsia="zh-CN" w:bidi="ar-SA"/>
                      </w:rPr>
                      <w:fldChar w:fldCharType="begin"/>
                    </w:r>
                    <w:r>
                      <w:rPr>
                        <w:rFonts w:ascii="宋体" w:hAnsi="Times New Roman" w:eastAsia="宋体" w:cs="Times New Roman"/>
                        <w:sz w:val="18"/>
                        <w:szCs w:val="18"/>
                        <w:lang w:val="en-US" w:eastAsia="zh-CN" w:bidi="ar-SA"/>
                      </w:rPr>
                      <w:instrText xml:space="preserve"> NUMPAGES  \* MERGEFORMAT </w:instrText>
                    </w:r>
                    <w:r>
                      <w:rPr>
                        <w:rFonts w:ascii="宋体" w:hAnsi="Times New Roman" w:eastAsia="宋体" w:cs="Times New Roman"/>
                        <w:sz w:val="18"/>
                        <w:szCs w:val="18"/>
                        <w:lang w:val="en-US" w:eastAsia="zh-CN" w:bidi="ar-SA"/>
                      </w:rPr>
                      <w:fldChar w:fldCharType="separate"/>
                    </w:r>
                    <w:r>
                      <w:rPr>
                        <w:rFonts w:ascii="宋体" w:hAnsi="Times New Roman" w:eastAsia="宋体" w:cs="Times New Roman"/>
                        <w:sz w:val="18"/>
                        <w:szCs w:val="18"/>
                        <w:lang w:val="en-US" w:eastAsia="zh-CN" w:bidi="ar-SA"/>
                      </w:rPr>
                      <w:t xml:space="preserve">65</w:t>
                    </w:r>
                    <w:r>
                      <w:rPr>
                        <w:rFonts w:ascii="宋体" w:hAnsi="Times New Roman" w:eastAsia="宋体" w:cs="Times New Roman"/>
                        <w:sz w:val="18"/>
                        <w:szCs w:val="18"/>
                        <w:lang w:val="en-US" w:eastAsia="zh-CN" w:bidi="ar-SA"/>
                      </w:rPr>
                      <w:fldChar w:fldCharType="end"/>
                    </w:r>
                    <w:r>
                      <w:rPr>
                        <w:rFonts w:ascii="宋体" w:hAnsi="Times New Roman" w:eastAsia="宋体" w:cs="Times New Roman"/>
                        <w:sz w:val="18"/>
                        <w:szCs w:val="18"/>
                        <w:lang w:val="en-US" w:eastAsia="zh-CN" w:bidi="ar-SA"/>
                      </w:rPr>
                      <w:t xml:space="preserve"> 页</w:t>
                    </w:r>
                    <w:r>
                      <w:rPr>
                        <w:rFonts w:ascii="宋体" w:hAnsi="Times New Roman" w:eastAsia="宋体" w:cs="Times New Roman"/>
                        <w:sz w:val="18"/>
                        <w:szCs w:val="18"/>
                        <w:lang w:val="en-US" w:eastAsia="zh-CN" w:bidi="ar-SA"/>
                      </w:rPr>
                    </w:r>
                    <w:r/>
                  </w:p>
                  <w:p>
                    <w:pPr>
                      <w:pStyle w:val="864"/>
                    </w:pPr>
                    <w:r/>
                    <w:r/>
                  </w:p>
                </w:txbxContent>
              </v:textbox>
            </v:shape>
          </w:pict>
        </mc:Fallback>
      </mc:AlternateContent>
    </w:r>
    <w:r>
      <w:rPr>
        <w:rFonts w:ascii="宋体"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15060" cy="167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95"/>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864"/>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95"/>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864"/>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spacing w:line="14" w:lineRule="auto"/>
      <w:tabs>
        <w:tab w:val="center" w:pos="7086" w:leader="none"/>
      </w:tabs>
      <w:rPr>
        <w:rFonts w:hAnsi="宋体"/>
        <w:sz w:val="20"/>
        <w:szCs w:val="18"/>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5"/>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8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4153" w:leader="none"/>
                        <w:tab w:val="clear" w:pos="8306" w:leader="none"/>
                      </w:tabs>
                    </w:pPr>
                    <w:r>
                      <w:t xml:space="preserve">第 </w:t>
                    </w:r>
                    <w:r>
                      <w:fldChar w:fldCharType="begin"/>
                    </w:r>
                    <w:r>
                      <w:instrText xml:space="preserve"> PAGE  \* MERGEFORMAT </w:instrText>
                    </w:r>
                    <w:r>
                      <w:fldChar w:fldCharType="separate"/>
                    </w:r>
                    <w:r>
                      <w:t xml:space="preserve">55</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864"/>
                    </w:pPr>
                    <w:r/>
                    <w:r/>
                  </w:p>
                </w:txbxContent>
              </v:textbox>
            </v:shape>
          </w:pict>
        </mc:Fallback>
      </mc:AlternateContent>
    </w:r>
    <w:r>
      <w:rPr>
        <w:rFonts w:hint="eastAsia" w:hAnsi="宋体"/>
        <w:sz w:val="20"/>
        <w:szCs w:val="18"/>
      </w:rPr>
      <w:tab/>
    </w:r>
    <w:r>
      <w:rPr>
        <w:rFonts w:hAnsi="宋体"/>
        <w:sz w:val="20"/>
        <w:szCs w:val="18"/>
        <w:lang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both"/>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p>
    <w:pPr>
      <w:pStyle w:val="885"/>
      <w:jc w:val="both"/>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p>
    <w:pPr>
      <w:pStyle w:val="885"/>
      <w:jc w:val="both"/>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p>
    <w:pPr>
      <w:pStyle w:val="885"/>
      <w:jc w:val="both"/>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p>
    <w:pPr>
      <w:pStyle w:val="885"/>
      <w:jc w:val="both"/>
      <w:tabs>
        <w:tab w:val="center" w:pos="4153" w:leader="none"/>
        <w:tab w:val="right" w:pos="8306" w:leader="none"/>
      </w:tabs>
      <w:rPr>
        <w:rFonts w:eastAsia="宋体"/>
        <w:lang w:val="en-US" w:eastAsia="zh-CN"/>
      </w:rPr>
      <w:pBdr>
        <w:bottom w:val="single" w:color="000000" w:sz="4" w:space="1"/>
      </w:pBdr>
    </w:pPr>
    <w:r/>
    <w:bookmarkStart w:id="36" w:name="OLE_LINK31"/>
    <w:r>
      <w:rPr>
        <w:rFonts w:hint="eastAsia"/>
        <w:lang w:val="en-US" w:eastAsia="zh-CN"/>
      </w:rPr>
      <w:t xml:space="preserve">苏州时凯项目管理咨询有限公司                                               JSZC-320585-SZSK-G2026-0001 </w:t>
    </w:r>
    <w:bookmarkEnd w:id="36"/>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widowControl w:val="off"/>
      <w:tabs>
        <w:tab w:val="center" w:pos="4153" w:leader="none"/>
        <w:tab w:val="right" w:pos="8306" w:leader="none"/>
      </w:tabs>
      <w:rPr>
        <w:rFonts w:ascii="宋体" w:hAnsi="Times New Roman" w:eastAsia="宋体" w:cs="Times New Roman"/>
        <w:sz w:val="18"/>
        <w:szCs w:val="18"/>
        <w:lang w:val="en-US" w:eastAsia="zh-CN" w:bidi="ar-SA"/>
      </w:rPr>
      <w:pBdr>
        <w:bottom w:val="single" w:color="000000" w:sz="6" w:space="1"/>
      </w:pBdr>
    </w:pPr>
    <w:r>
      <w:rPr>
        <w:rFonts w:ascii="宋体"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both"/>
      <w:tabs>
        <w:tab w:val="center" w:pos="4153" w:leader="none"/>
        <w:tab w:val="right" w:pos="8306" w:leader="none"/>
      </w:tabs>
      <w:rPr>
        <w:rFonts w:eastAsia="宋体"/>
        <w:lang w:val="en-US" w:eastAsia="zh-CN"/>
      </w:rPr>
      <w:pBdr>
        <w:bottom w:val="single" w:color="000000" w:sz="4" w:space="1"/>
      </w:pBdr>
    </w:pPr>
    <w:r>
      <w:rPr>
        <w:rFonts w:hint="eastAsia"/>
        <w:lang w:val="en-US" w:eastAsia="zh-CN"/>
      </w:rPr>
      <w:t xml:space="preserve">苏州时凯项目管理咨询有限公司                                               JSZC-320585-SZSK-G2026-0001 </w:t>
    </w:r>
    <w:r>
      <w:rPr>
        <w:rFonts w:eastAsia="宋体"/>
        <w:lang w:val="en-US" w:eastAsia="zh-CN"/>
      </w:rPr>
    </w:r>
    <w:r/>
  </w:p>
  <w:p>
    <w:pPr>
      <w:pStyle w:val="885"/>
      <w:jc w:val="left"/>
      <w:tabs>
        <w:tab w:val="center" w:pos="4153" w:leader="none"/>
        <w:tab w:val="right" w:pos="8306" w:leader="none"/>
      </w:tabs>
      <w:rPr>
        <w:rFonts w:hAnsi="宋体"/>
        <w:color w:val="808080"/>
        <w:spacing w:val="6"/>
        <w:sz w:val="21"/>
      </w:rPr>
      <w:pBdr>
        <w:bottom w:val="none" w:color="000000" w:sz="0" w:space="0"/>
      </w:pBdr>
    </w:pPr>
    <w:r>
      <w:rPr>
        <w:rFonts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4"/>
        <w:ind w:left="0" w:firstLine="0"/>
      </w:p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4"/>
        <w:ind w:left="0" w:firstLine="0"/>
      </w:p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4"/>
        <w:ind w:left="0" w:firstLine="0"/>
      </w:p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64"/>
        <w:ind w:left="0" w:firstLine="0"/>
      </w:p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64"/>
        <w:ind w:left="0" w:firstLine="0"/>
      </w:p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64"/>
        <w:ind w:left="0" w:firstLine="0"/>
      </w:p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num w:numId="1">
    <w:abstractNumId w:val="3"/>
  </w:num>
  <w:num w:numId="2">
    <w:abstractNumId w:val="5"/>
  </w:num>
  <w:num w:numId="3">
    <w:abstractNumId w:val="1"/>
  </w:num>
  <w:num w:numId="4">
    <w:abstractNumId w:val="2"/>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64"/>
    <w:next w:val="8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64"/>
    <w:next w:val="8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64"/>
    <w:next w:val="8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64"/>
    <w:next w:val="8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64"/>
    <w:next w:val="8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64"/>
    <w:next w:val="8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64"/>
    <w:next w:val="8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64"/>
    <w:next w:val="8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64"/>
    <w:next w:val="8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64"/>
    <w:next w:val="8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64"/>
    <w:next w:val="8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64"/>
    <w:next w:val="864"/>
    <w:link w:val="38"/>
    <w:uiPriority w:val="29"/>
    <w:qFormat/>
    <w:pPr>
      <w:ind w:left="720" w:right="720"/>
    </w:pPr>
    <w:rPr>
      <w:i/>
    </w:rPr>
  </w:style>
  <w:style w:type="character" w:styleId="38">
    <w:name w:val="Quote Char"/>
    <w:link w:val="37"/>
    <w:uiPriority w:val="29"/>
    <w:rPr>
      <w:i/>
    </w:rPr>
  </w:style>
  <w:style w:type="paragraph" w:styleId="39">
    <w:name w:val="Intense Quote"/>
    <w:basedOn w:val="864"/>
    <w:next w:val="8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64"/>
    <w:next w:val="8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64"/>
    <w:next w:val="864"/>
    <w:uiPriority w:val="39"/>
    <w:unhideWhenUsed/>
    <w:pPr>
      <w:ind w:left="0" w:right="0" w:firstLine="0"/>
      <w:spacing w:after="57"/>
    </w:pPr>
  </w:style>
  <w:style w:type="paragraph" w:styleId="181">
    <w:name w:val="toc 2"/>
    <w:basedOn w:val="864"/>
    <w:next w:val="864"/>
    <w:uiPriority w:val="39"/>
    <w:unhideWhenUsed/>
    <w:pPr>
      <w:ind w:left="283" w:right="0" w:firstLine="0"/>
      <w:spacing w:after="57"/>
    </w:pPr>
  </w:style>
  <w:style w:type="paragraph" w:styleId="182">
    <w:name w:val="toc 3"/>
    <w:basedOn w:val="864"/>
    <w:next w:val="864"/>
    <w:uiPriority w:val="39"/>
    <w:unhideWhenUsed/>
    <w:pPr>
      <w:ind w:left="567" w:right="0" w:firstLine="0"/>
      <w:spacing w:after="57"/>
    </w:pPr>
  </w:style>
  <w:style w:type="paragraph" w:styleId="183">
    <w:name w:val="toc 4"/>
    <w:basedOn w:val="864"/>
    <w:next w:val="864"/>
    <w:uiPriority w:val="39"/>
    <w:unhideWhenUsed/>
    <w:pPr>
      <w:ind w:left="850" w:right="0" w:firstLine="0"/>
      <w:spacing w:after="57"/>
    </w:pPr>
  </w:style>
  <w:style w:type="paragraph" w:styleId="184">
    <w:name w:val="toc 5"/>
    <w:basedOn w:val="864"/>
    <w:next w:val="864"/>
    <w:uiPriority w:val="39"/>
    <w:unhideWhenUsed/>
    <w:pPr>
      <w:ind w:left="1134" w:right="0" w:firstLine="0"/>
      <w:spacing w:after="57"/>
    </w:pPr>
  </w:style>
  <w:style w:type="paragraph" w:styleId="185">
    <w:name w:val="toc 6"/>
    <w:basedOn w:val="864"/>
    <w:next w:val="864"/>
    <w:uiPriority w:val="39"/>
    <w:unhideWhenUsed/>
    <w:pPr>
      <w:ind w:left="1417" w:right="0" w:firstLine="0"/>
      <w:spacing w:after="57"/>
    </w:pPr>
  </w:style>
  <w:style w:type="paragraph" w:styleId="186">
    <w:name w:val="toc 7"/>
    <w:basedOn w:val="864"/>
    <w:next w:val="864"/>
    <w:uiPriority w:val="39"/>
    <w:unhideWhenUsed/>
    <w:pPr>
      <w:ind w:left="1701" w:right="0" w:firstLine="0"/>
      <w:spacing w:after="57"/>
    </w:pPr>
  </w:style>
  <w:style w:type="paragraph" w:styleId="187">
    <w:name w:val="toc 8"/>
    <w:basedOn w:val="864"/>
    <w:next w:val="864"/>
    <w:uiPriority w:val="39"/>
    <w:unhideWhenUsed/>
    <w:pPr>
      <w:ind w:left="1984" w:right="0" w:firstLine="0"/>
      <w:spacing w:after="57"/>
    </w:pPr>
  </w:style>
  <w:style w:type="paragraph" w:styleId="188">
    <w:name w:val="toc 9"/>
    <w:basedOn w:val="864"/>
    <w:next w:val="8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64"/>
    <w:next w:val="864"/>
    <w:uiPriority w:val="99"/>
    <w:unhideWhenUsed/>
    <w:pPr>
      <w:spacing w:after="0" w:afterAutospacing="0"/>
    </w:pPr>
  </w:style>
  <w:style w:type="paragraph" w:styleId="864" w:default="1">
    <w:name w:val="Normal"/>
    <w:next w:val="864"/>
    <w:link w:val="864"/>
    <w:uiPriority w:val="1"/>
    <w:qFormat/>
    <w:pPr>
      <w:widowControl w:val="off"/>
    </w:pPr>
    <w:rPr>
      <w:rFonts w:ascii="宋体" w:cs="宋体"/>
      <w:sz w:val="22"/>
      <w:szCs w:val="22"/>
      <w:lang w:val="en-US" w:eastAsia="zh-CN" w:bidi="ar-SA"/>
    </w:rPr>
  </w:style>
  <w:style w:type="paragraph" w:styleId="865">
    <w:name w:val="标题 1"/>
    <w:basedOn w:val="864"/>
    <w:next w:val="864"/>
    <w:link w:val="873"/>
    <w:uiPriority w:val="1"/>
    <w:qFormat/>
    <w:pPr>
      <w:ind w:right="406"/>
      <w:jc w:val="center"/>
      <w:outlineLvl w:val="0"/>
    </w:pPr>
    <w:rPr>
      <w:rFonts w:cs="Times New Roman"/>
      <w:b/>
      <w:bCs/>
      <w:sz w:val="72"/>
      <w:szCs w:val="72"/>
    </w:rPr>
  </w:style>
  <w:style w:type="paragraph" w:styleId="866">
    <w:name w:val="标题 2"/>
    <w:basedOn w:val="864"/>
    <w:next w:val="864"/>
    <w:link w:val="874"/>
    <w:uiPriority w:val="1"/>
    <w:qFormat/>
    <w:pPr>
      <w:ind w:left="2791"/>
      <w:spacing w:before="26"/>
      <w:outlineLvl w:val="1"/>
    </w:pPr>
    <w:rPr>
      <w:rFonts w:cs="Times New Roman"/>
      <w:b/>
      <w:bCs/>
      <w:sz w:val="44"/>
      <w:szCs w:val="44"/>
    </w:rPr>
  </w:style>
  <w:style w:type="paragraph" w:styleId="867">
    <w:name w:val="标题 3"/>
    <w:basedOn w:val="864"/>
    <w:next w:val="864"/>
    <w:link w:val="875"/>
    <w:uiPriority w:val="1"/>
    <w:qFormat/>
    <w:pPr>
      <w:ind w:left="909"/>
      <w:spacing w:before="1"/>
      <w:outlineLvl w:val="2"/>
    </w:pPr>
    <w:rPr>
      <w:rFonts w:cs="Times New Roman"/>
      <w:b/>
      <w:bCs/>
      <w:sz w:val="36"/>
      <w:szCs w:val="36"/>
    </w:rPr>
  </w:style>
  <w:style w:type="paragraph" w:styleId="868">
    <w:name w:val="标题 4"/>
    <w:basedOn w:val="864"/>
    <w:next w:val="864"/>
    <w:link w:val="876"/>
    <w:uiPriority w:val="1"/>
    <w:qFormat/>
    <w:pPr>
      <w:outlineLvl w:val="3"/>
    </w:pPr>
    <w:rPr>
      <w:rFonts w:cs="Times New Roman"/>
      <w:b/>
      <w:bCs/>
      <w:sz w:val="32"/>
      <w:szCs w:val="32"/>
    </w:rPr>
  </w:style>
  <w:style w:type="paragraph" w:styleId="869">
    <w:name w:val="标题 5"/>
    <w:basedOn w:val="864"/>
    <w:next w:val="864"/>
    <w:link w:val="877"/>
    <w:uiPriority w:val="1"/>
    <w:qFormat/>
    <w:pPr>
      <w:ind w:left="847"/>
      <w:outlineLvl w:val="4"/>
    </w:pPr>
    <w:rPr>
      <w:rFonts w:cs="Times New Roman"/>
      <w:sz w:val="24"/>
      <w:szCs w:val="24"/>
    </w:rPr>
  </w:style>
  <w:style w:type="paragraph" w:styleId="870">
    <w:name w:val="标题 6"/>
    <w:basedOn w:val="864"/>
    <w:next w:val="864"/>
    <w:link w:val="878"/>
    <w:uiPriority w:val="1"/>
    <w:qFormat/>
    <w:pPr>
      <w:ind w:left="367"/>
      <w:outlineLvl w:val="5"/>
    </w:pPr>
    <w:rPr>
      <w:rFonts w:cs="Times New Roman"/>
      <w:b/>
      <w:bCs/>
      <w:sz w:val="20"/>
      <w:szCs w:val="21"/>
    </w:rPr>
  </w:style>
  <w:style w:type="character" w:styleId="871">
    <w:name w:val="默认段落字体"/>
    <w:next w:val="871"/>
    <w:link w:val="864"/>
    <w:uiPriority w:val="1"/>
    <w:unhideWhenUsed/>
  </w:style>
  <w:style w:type="table" w:styleId="872">
    <w:name w:val="普通表格"/>
    <w:next w:val="872"/>
    <w:link w:val="864"/>
    <w:uiPriority w:val="99"/>
    <w:unhideWhenUsed/>
    <w:tblPr/>
  </w:style>
  <w:style w:type="character" w:styleId="873">
    <w:name w:val="标题 1 Char"/>
    <w:next w:val="873"/>
    <w:link w:val="865"/>
    <w:uiPriority w:val="1"/>
    <w:qFormat/>
    <w:rPr>
      <w:rFonts w:ascii="宋体" w:hAnsi="Times New Roman" w:eastAsia="宋体" w:cs="宋体"/>
      <w:b/>
      <w:bCs/>
      <w:sz w:val="72"/>
      <w:szCs w:val="72"/>
    </w:rPr>
  </w:style>
  <w:style w:type="character" w:styleId="874">
    <w:name w:val="标题 2 Char"/>
    <w:next w:val="874"/>
    <w:link w:val="866"/>
    <w:rPr>
      <w:rFonts w:ascii="宋体" w:hAnsi="Times New Roman" w:eastAsia="宋体" w:cs="宋体"/>
      <w:b/>
      <w:bCs/>
      <w:sz w:val="44"/>
      <w:szCs w:val="44"/>
    </w:rPr>
  </w:style>
  <w:style w:type="character" w:styleId="875">
    <w:name w:val="标题 3 Char"/>
    <w:next w:val="875"/>
    <w:link w:val="867"/>
    <w:uiPriority w:val="1"/>
    <w:rPr>
      <w:rFonts w:ascii="宋体" w:hAnsi="Times New Roman" w:eastAsia="宋体" w:cs="宋体"/>
      <w:b/>
      <w:bCs/>
      <w:sz w:val="36"/>
      <w:szCs w:val="36"/>
    </w:rPr>
  </w:style>
  <w:style w:type="character" w:styleId="876">
    <w:name w:val="标题 4 Char1"/>
    <w:next w:val="876"/>
    <w:link w:val="868"/>
    <w:uiPriority w:val="1"/>
    <w:rPr>
      <w:rFonts w:ascii="宋体" w:hAnsi="Times New Roman" w:eastAsia="宋体" w:cs="宋体"/>
      <w:b/>
      <w:bCs/>
      <w:sz w:val="32"/>
      <w:szCs w:val="32"/>
    </w:rPr>
  </w:style>
  <w:style w:type="character" w:styleId="877">
    <w:name w:val="标题 5 Char"/>
    <w:next w:val="877"/>
    <w:link w:val="869"/>
    <w:uiPriority w:val="1"/>
    <w:rPr>
      <w:rFonts w:ascii="宋体" w:hAnsi="Times New Roman" w:eastAsia="宋体" w:cs="宋体"/>
      <w:sz w:val="24"/>
      <w:szCs w:val="24"/>
    </w:rPr>
  </w:style>
  <w:style w:type="character" w:styleId="878">
    <w:name w:val="标题 6 Char"/>
    <w:next w:val="878"/>
    <w:link w:val="870"/>
    <w:uiPriority w:val="1"/>
    <w:rPr>
      <w:rFonts w:ascii="宋体" w:hAnsi="Times New Roman" w:eastAsia="宋体" w:cs="宋体"/>
      <w:b/>
      <w:bCs/>
      <w:szCs w:val="21"/>
    </w:rPr>
  </w:style>
  <w:style w:type="paragraph" w:styleId="879">
    <w:name w:val="正文缩进"/>
    <w:basedOn w:val="864"/>
    <w:next w:val="879"/>
    <w:link w:val="880"/>
    <w:qFormat/>
    <w:pPr>
      <w:ind w:firstLine="420"/>
    </w:pPr>
    <w:rPr>
      <w:rFonts w:ascii="Times New Roman" w:eastAsia="楷体_GB2312" w:cs="Times New Roman"/>
      <w:sz w:val="21"/>
      <w:szCs w:val="20"/>
    </w:rPr>
  </w:style>
  <w:style w:type="character" w:styleId="880">
    <w:name w:val="正文缩进 Char1"/>
    <w:next w:val="880"/>
    <w:link w:val="879"/>
    <w:qFormat/>
    <w:rPr>
      <w:rFonts w:ascii="Times New Roman" w:hAnsi="Times New Roman" w:eastAsia="楷体_GB2312"/>
      <w:sz w:val="21"/>
    </w:rPr>
  </w:style>
  <w:style w:type="paragraph" w:styleId="881">
    <w:name w:val="文档结构图"/>
    <w:basedOn w:val="864"/>
    <w:next w:val="883"/>
    <w:link w:val="882"/>
    <w:uiPriority w:val="99"/>
    <w:qFormat/>
    <w:pPr>
      <w:widowControl/>
      <w:framePr w:wrap="around" w:vAnchor="margin" w:hAnchor="text" w:y="1"/>
    </w:pPr>
    <w:rPr>
      <w:rFonts w:eastAsia="Arial Unicode MS" w:cs="Times New Roman"/>
      <w:sz w:val="18"/>
      <w:szCs w:val="18"/>
      <w:lang w:eastAsia="en-US"/>
    </w:rPr>
  </w:style>
  <w:style w:type="character" w:styleId="882">
    <w:name w:val="文档结构图 Char"/>
    <w:next w:val="882"/>
    <w:link w:val="881"/>
    <w:uiPriority w:val="99"/>
    <w:rPr>
      <w:rFonts w:ascii="宋体" w:hAnsi="Times New Roman" w:eastAsia="Arial Unicode MS"/>
      <w:sz w:val="18"/>
      <w:szCs w:val="18"/>
      <w:lang w:eastAsia="en-US"/>
    </w:rPr>
  </w:style>
  <w:style w:type="paragraph" w:styleId="883">
    <w:name w:val="纯文本"/>
    <w:basedOn w:val="864"/>
    <w:next w:val="885"/>
    <w:link w:val="884"/>
    <w:qFormat/>
    <w:pPr>
      <w:jc w:val="both"/>
    </w:pPr>
    <w:rPr>
      <w:rFonts w:hAnsi="Courier New" w:eastAsia="楷体_GB2312" w:cs="Times New Roman"/>
      <w:sz w:val="26"/>
      <w:szCs w:val="20"/>
    </w:rPr>
  </w:style>
  <w:style w:type="character" w:styleId="884">
    <w:name w:val="纯文本 Char1"/>
    <w:next w:val="884"/>
    <w:link w:val="883"/>
    <w:qFormat/>
    <w:rPr>
      <w:rFonts w:ascii="宋体" w:hAnsi="Courier New" w:eastAsia="楷体_GB2312"/>
      <w:sz w:val="26"/>
    </w:rPr>
  </w:style>
  <w:style w:type="paragraph" w:styleId="885">
    <w:name w:val="页眉"/>
    <w:basedOn w:val="864"/>
    <w:next w:val="864"/>
    <w:link w:val="886"/>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886">
    <w:name w:val="页眉 Char"/>
    <w:next w:val="886"/>
    <w:link w:val="885"/>
    <w:uiPriority w:val="99"/>
    <w:rPr>
      <w:rFonts w:ascii="宋体" w:hAnsi="Times New Roman" w:eastAsia="宋体" w:cs="宋体"/>
      <w:sz w:val="18"/>
      <w:szCs w:val="18"/>
    </w:rPr>
  </w:style>
  <w:style w:type="paragraph" w:styleId="887">
    <w:name w:val="批注文字"/>
    <w:basedOn w:val="864"/>
    <w:next w:val="887"/>
    <w:link w:val="888"/>
    <w:qFormat/>
    <w:rPr>
      <w:rFonts w:ascii="Calibri" w:hAnsi="Calibri" w:cs="Times New Roman"/>
      <w:sz w:val="20"/>
      <w:szCs w:val="20"/>
    </w:rPr>
  </w:style>
  <w:style w:type="character" w:styleId="888">
    <w:name w:val="批注文字 Char"/>
    <w:next w:val="888"/>
    <w:link w:val="887"/>
    <w:qFormat/>
    <w:rPr>
      <w:rFonts w:ascii="Calibri" w:hAnsi="Calibri" w:eastAsia="宋体" w:cs="宋体"/>
    </w:rPr>
  </w:style>
  <w:style w:type="paragraph" w:styleId="889">
    <w:name w:val="正文文本"/>
    <w:basedOn w:val="864"/>
    <w:next w:val="864"/>
    <w:link w:val="890"/>
    <w:uiPriority w:val="99"/>
    <w:qFormat/>
    <w:pPr>
      <w:ind w:left="367"/>
      <w:spacing w:before="132"/>
    </w:pPr>
    <w:rPr>
      <w:rFonts w:cs="Times New Roman"/>
      <w:sz w:val="20"/>
      <w:szCs w:val="21"/>
    </w:rPr>
  </w:style>
  <w:style w:type="character" w:styleId="890">
    <w:name w:val="正文文本 Char1"/>
    <w:next w:val="890"/>
    <w:link w:val="889"/>
    <w:uiPriority w:val="99"/>
    <w:rPr>
      <w:rFonts w:ascii="宋体" w:hAnsi="Times New Roman" w:eastAsia="宋体" w:cs="宋体"/>
      <w:szCs w:val="21"/>
    </w:rPr>
  </w:style>
  <w:style w:type="paragraph" w:styleId="891">
    <w:name w:val="正文文本缩进"/>
    <w:basedOn w:val="864"/>
    <w:next w:val="889"/>
    <w:link w:val="892"/>
    <w:uiPriority w:val="99"/>
    <w:unhideWhenUsed/>
    <w:qFormat/>
    <w:pPr>
      <w:ind w:left="420"/>
      <w:spacing w:after="120"/>
    </w:pPr>
    <w:rPr>
      <w:rFonts w:cs="Times New Roman"/>
      <w:szCs w:val="20"/>
    </w:rPr>
  </w:style>
  <w:style w:type="character" w:styleId="892">
    <w:name w:val="正文文本缩进 Char"/>
    <w:next w:val="892"/>
    <w:link w:val="891"/>
    <w:uiPriority w:val="99"/>
    <w:rPr>
      <w:rFonts w:ascii="宋体" w:hAnsi="Times New Roman" w:eastAsia="宋体" w:cs="宋体"/>
      <w:sz w:val="22"/>
    </w:rPr>
  </w:style>
  <w:style w:type="paragraph" w:styleId="893">
    <w:name w:val="日期"/>
    <w:basedOn w:val="864"/>
    <w:next w:val="864"/>
    <w:link w:val="894"/>
    <w:uiPriority w:val="99"/>
    <w:unhideWhenUsed/>
    <w:pPr>
      <w:ind w:left="100"/>
    </w:pPr>
    <w:rPr>
      <w:rFonts w:cs="Times New Roman"/>
    </w:rPr>
  </w:style>
  <w:style w:type="character" w:styleId="894">
    <w:name w:val="日期 Char"/>
    <w:next w:val="894"/>
    <w:link w:val="893"/>
    <w:uiPriority w:val="99"/>
    <w:semiHidden/>
    <w:rPr>
      <w:rFonts w:ascii="宋体" w:hAnsi="Times New Roman" w:eastAsia="宋体" w:cs="宋体"/>
      <w:sz w:val="22"/>
      <w:szCs w:val="22"/>
    </w:rPr>
  </w:style>
  <w:style w:type="paragraph" w:styleId="895">
    <w:name w:val="页脚"/>
    <w:basedOn w:val="864"/>
    <w:next w:val="895"/>
    <w:link w:val="896"/>
    <w:uiPriority w:val="99"/>
    <w:unhideWhenUsed/>
    <w:qFormat/>
    <w:pPr>
      <w:tabs>
        <w:tab w:val="center" w:pos="4153" w:leader="none"/>
        <w:tab w:val="right" w:pos="8306" w:leader="none"/>
      </w:tabs>
    </w:pPr>
    <w:rPr>
      <w:rFonts w:cs="Times New Roman"/>
      <w:sz w:val="18"/>
      <w:szCs w:val="18"/>
    </w:rPr>
  </w:style>
  <w:style w:type="character" w:styleId="896">
    <w:name w:val="页脚 Char"/>
    <w:next w:val="896"/>
    <w:link w:val="895"/>
    <w:uiPriority w:val="99"/>
    <w:rPr>
      <w:rFonts w:ascii="宋体" w:hAnsi="Times New Roman" w:eastAsia="宋体" w:cs="宋体"/>
      <w:sz w:val="18"/>
      <w:szCs w:val="18"/>
    </w:rPr>
  </w:style>
  <w:style w:type="paragraph" w:styleId="897">
    <w:name w:val="目录 1"/>
    <w:basedOn w:val="864"/>
    <w:next w:val="864"/>
    <w:link w:val="864"/>
    <w:uiPriority w:val="39"/>
    <w:qFormat/>
    <w:pPr>
      <w:ind w:left="210"/>
      <w:jc w:val="both"/>
      <w:spacing w:before="100" w:beforeAutospacing="1" w:after="100" w:afterAutospacing="1" w:line="360" w:lineRule="exact"/>
      <w:tabs>
        <w:tab w:val="right" w:pos="9450" w:leader="dot"/>
      </w:tabs>
    </w:pPr>
    <w:rPr>
      <w:rFonts w:ascii="Calibri" w:hAnsi="Calibri" w:eastAsia="宋体" w:cs="Times New Roman"/>
      <w:b/>
      <w:bCs/>
      <w:caps/>
      <w:sz w:val="28"/>
      <w:szCs w:val="36"/>
    </w:rPr>
  </w:style>
  <w:style w:type="paragraph" w:styleId="898">
    <w:name w:val="正文文本缩进 3"/>
    <w:basedOn w:val="864"/>
    <w:next w:val="898"/>
    <w:link w:val="899"/>
    <w:uiPriority w:val="99"/>
    <w:unhideWhenUsed/>
    <w:pPr>
      <w:ind w:left="420"/>
      <w:spacing w:after="120"/>
    </w:pPr>
    <w:rPr>
      <w:rFonts w:cs="Times New Roman"/>
      <w:sz w:val="16"/>
      <w:szCs w:val="16"/>
    </w:rPr>
  </w:style>
  <w:style w:type="character" w:styleId="899">
    <w:name w:val="正文文本缩进 3 Char"/>
    <w:next w:val="899"/>
    <w:link w:val="898"/>
    <w:uiPriority w:val="99"/>
    <w:rPr>
      <w:rFonts w:ascii="宋体" w:hAnsi="Times New Roman" w:eastAsia="宋体" w:cs="宋体"/>
      <w:sz w:val="16"/>
      <w:szCs w:val="16"/>
    </w:rPr>
  </w:style>
  <w:style w:type="paragraph" w:styleId="900">
    <w:name w:val="普通(网站)"/>
    <w:basedOn w:val="864"/>
    <w:next w:val="864"/>
    <w:link w:val="901"/>
    <w:qFormat/>
    <w:pPr>
      <w:jc w:val="both"/>
    </w:pPr>
    <w:rPr>
      <w:rFonts w:ascii="Times New Roman" w:cs="Times New Roman"/>
      <w:sz w:val="24"/>
      <w:szCs w:val="21"/>
    </w:rPr>
  </w:style>
  <w:style w:type="character" w:styleId="901">
    <w:name w:val="普通(网站) Char"/>
    <w:next w:val="901"/>
    <w:link w:val="900"/>
    <w:uiPriority w:val="99"/>
    <w:qFormat/>
    <w:rPr>
      <w:rFonts w:ascii="Times New Roman" w:hAnsi="Times New Roman" w:eastAsia="宋体" w:cs="宋体"/>
      <w:sz w:val="24"/>
      <w:szCs w:val="21"/>
    </w:rPr>
  </w:style>
  <w:style w:type="paragraph" w:styleId="902">
    <w:name w:val="批注主题"/>
    <w:basedOn w:val="887"/>
    <w:next w:val="887"/>
    <w:link w:val="903"/>
    <w:uiPriority w:val="99"/>
    <w:unhideWhenUsed/>
    <w:rPr>
      <w:rFonts w:ascii="宋体" w:hAnsi="Times New Roman"/>
      <w:b/>
      <w:bCs/>
      <w:sz w:val="22"/>
      <w:szCs w:val="22"/>
    </w:rPr>
  </w:style>
  <w:style w:type="character" w:styleId="903">
    <w:name w:val="批注主题 Char"/>
    <w:next w:val="903"/>
    <w:link w:val="902"/>
    <w:uiPriority w:val="99"/>
    <w:semiHidden/>
    <w:rPr>
      <w:rFonts w:ascii="宋体" w:hAnsi="Times New Roman" w:eastAsia="宋体" w:cs="宋体"/>
      <w:b/>
      <w:bCs/>
      <w:sz w:val="22"/>
      <w:szCs w:val="22"/>
    </w:rPr>
  </w:style>
  <w:style w:type="paragraph" w:styleId="904">
    <w:name w:val="正文首行缩进"/>
    <w:basedOn w:val="889"/>
    <w:next w:val="904"/>
    <w:link w:val="905"/>
    <w:uiPriority w:val="99"/>
    <w:unhideWhenUsed/>
    <w:pPr>
      <w:ind w:left="0" w:firstLine="420"/>
      <w:spacing w:before="0" w:after="120"/>
    </w:pPr>
    <w:rPr>
      <w:sz w:val="22"/>
      <w:szCs w:val="22"/>
    </w:rPr>
  </w:style>
  <w:style w:type="character" w:styleId="905">
    <w:name w:val="正文首行缩进 Char"/>
    <w:next w:val="905"/>
    <w:link w:val="904"/>
    <w:uiPriority w:val="99"/>
    <w:rPr>
      <w:rFonts w:ascii="宋体" w:hAnsi="Times New Roman" w:eastAsia="宋体" w:cs="宋体"/>
      <w:sz w:val="22"/>
      <w:szCs w:val="22"/>
    </w:rPr>
  </w:style>
  <w:style w:type="paragraph" w:styleId="906">
    <w:name w:val="正文首行缩进 2"/>
    <w:basedOn w:val="891"/>
    <w:next w:val="906"/>
    <w:link w:val="907"/>
    <w:qFormat/>
    <w:pPr>
      <w:ind w:firstLine="420"/>
      <w:jc w:val="both"/>
    </w:pPr>
    <w:rPr>
      <w:sz w:val="21"/>
      <w:szCs w:val="24"/>
    </w:rPr>
  </w:style>
  <w:style w:type="character" w:styleId="907">
    <w:name w:val="正文首行缩进 2 Char"/>
    <w:next w:val="907"/>
    <w:link w:val="906"/>
    <w:rPr>
      <w:rFonts w:ascii="宋体" w:hAnsi="Times New Roman" w:eastAsia="宋体" w:cs="宋体"/>
      <w:sz w:val="21"/>
      <w:szCs w:val="24"/>
    </w:rPr>
  </w:style>
  <w:style w:type="table" w:styleId="908">
    <w:name w:val="网格型"/>
    <w:basedOn w:val="872"/>
    <w:next w:val="908"/>
    <w:link w:val="864"/>
    <w:uiPriority w:val="39"/>
    <w:qFormat/>
    <w:tblPr/>
  </w:style>
  <w:style w:type="character" w:styleId="909">
    <w:name w:val="要点"/>
    <w:next w:val="909"/>
    <w:link w:val="864"/>
    <w:uiPriority w:val="22"/>
    <w:qFormat/>
    <w:rPr>
      <w:b/>
    </w:rPr>
  </w:style>
  <w:style w:type="character" w:styleId="910">
    <w:name w:val="页码"/>
    <w:next w:val="910"/>
    <w:link w:val="864"/>
    <w:qFormat/>
  </w:style>
  <w:style w:type="character" w:styleId="911">
    <w:name w:val="HTML 打字机"/>
    <w:next w:val="911"/>
    <w:link w:val="864"/>
    <w:qFormat/>
    <w:rPr>
      <w:rFonts w:ascii="黑体" w:hAnsi="Courier New" w:eastAsia="黑体" w:cs="Courier New"/>
      <w:sz w:val="14"/>
      <w:szCs w:val="14"/>
      <w:lang w:val="en-US" w:eastAsia="zh-CN" w:bidi="ar-SA"/>
    </w:rPr>
  </w:style>
  <w:style w:type="character" w:styleId="912">
    <w:name w:val="超链接"/>
    <w:next w:val="912"/>
    <w:link w:val="864"/>
    <w:uiPriority w:val="99"/>
    <w:unhideWhenUsed/>
    <w:rPr>
      <w:color w:val="0563c1"/>
      <w:u w:val="single"/>
    </w:rPr>
  </w:style>
  <w:style w:type="character" w:styleId="913">
    <w:name w:val="批注引用"/>
    <w:next w:val="913"/>
    <w:link w:val="864"/>
    <w:uiPriority w:val="99"/>
    <w:unhideWhenUsed/>
    <w:rPr>
      <w:sz w:val="21"/>
      <w:szCs w:val="21"/>
    </w:rPr>
  </w:style>
  <w:style w:type="paragraph" w:styleId="914">
    <w:name w:val="正文文本缩进1"/>
    <w:basedOn w:val="864"/>
    <w:next w:val="864"/>
    <w:link w:val="864"/>
    <w:qFormat/>
    <w:pPr>
      <w:ind w:firstLine="574"/>
      <w:spacing w:line="312" w:lineRule="atLeast"/>
    </w:pPr>
    <w:rPr>
      <w:rFonts w:ascii="宋体"/>
      <w:sz w:val="28"/>
    </w:rPr>
  </w:style>
  <w:style w:type="paragraph" w:styleId="915">
    <w:name w:val="Default"/>
    <w:next w:val="915"/>
    <w:link w:val="864"/>
    <w:qFormat/>
    <w:pPr>
      <w:widowControl w:val="off"/>
    </w:pPr>
    <w:rPr>
      <w:rFonts w:ascii="宋体ラ..." w:eastAsia="宋体ラ..." w:cs="宋体ラ..."/>
      <w:color w:val="000000"/>
      <w:sz w:val="24"/>
      <w:szCs w:val="24"/>
      <w:lang w:val="en-US" w:eastAsia="zh-CN" w:bidi="ar-SA"/>
    </w:rPr>
  </w:style>
  <w:style w:type="paragraph" w:styleId="916">
    <w:name w:val="段"/>
    <w:next w:val="864"/>
    <w:link w:val="864"/>
    <w:qFormat/>
    <w:pPr>
      <w:ind w:firstLine="200"/>
      <w:jc w:val="both"/>
    </w:pPr>
    <w:rPr>
      <w:rFonts w:ascii="宋体"/>
      <w:sz w:val="21"/>
      <w:lang w:val="en-US" w:eastAsia="zh-CN" w:bidi="ar-SA"/>
    </w:rPr>
  </w:style>
  <w:style w:type="paragraph" w:styleId="917">
    <w:name w:val="列出段落"/>
    <w:basedOn w:val="864"/>
    <w:next w:val="917"/>
    <w:link w:val="918"/>
    <w:uiPriority w:val="34"/>
    <w:qFormat/>
    <w:pPr>
      <w:ind w:left="367" w:firstLine="420"/>
      <w:spacing w:before="132"/>
    </w:pPr>
    <w:rPr>
      <w:sz w:val="24"/>
      <w:szCs w:val="24"/>
    </w:rPr>
  </w:style>
  <w:style w:type="character" w:styleId="918">
    <w:name w:val="列出段落 Char"/>
    <w:next w:val="918"/>
    <w:link w:val="917"/>
    <w:uiPriority w:val="34"/>
    <w:qFormat/>
    <w:rPr>
      <w:rFonts w:ascii="宋体" w:cs="宋体"/>
      <w:sz w:val="24"/>
      <w:szCs w:val="24"/>
    </w:rPr>
  </w:style>
  <w:style w:type="paragraph" w:styleId="919">
    <w:name w:val="Table Paragraph"/>
    <w:basedOn w:val="864"/>
    <w:next w:val="919"/>
    <w:link w:val="864"/>
    <w:uiPriority w:val="1"/>
    <w:qFormat/>
    <w:pPr>
      <w:jc w:val="center"/>
      <w:spacing w:before="111"/>
    </w:pPr>
    <w:rPr>
      <w:sz w:val="24"/>
      <w:szCs w:val="24"/>
    </w:rPr>
  </w:style>
  <w:style w:type="paragraph" w:styleId="920">
    <w:name w:val="Plain Text2"/>
    <w:basedOn w:val="864"/>
    <w:next w:val="920"/>
    <w:link w:val="864"/>
    <w:qFormat/>
    <w:pPr>
      <w:jc w:val="both"/>
    </w:pPr>
    <w:rPr>
      <w:rFonts w:hAnsi="Courier New" w:eastAsia="楷体_GB2312" w:cs="Times New Roman"/>
      <w:sz w:val="28"/>
      <w:szCs w:val="24"/>
    </w:rPr>
  </w:style>
  <w:style w:type="paragraph" w:styleId="921">
    <w:name w:val="列表段落1"/>
    <w:basedOn w:val="864"/>
    <w:next w:val="921"/>
    <w:link w:val="864"/>
    <w:uiPriority w:val="34"/>
    <w:qFormat/>
    <w:pPr>
      <w:ind w:firstLine="420"/>
      <w:jc w:val="both"/>
    </w:pPr>
    <w:rPr>
      <w:rFonts w:ascii="等线" w:hAnsi="等线" w:eastAsia="等线" w:cs="Times New Roman"/>
      <w:sz w:val="21"/>
      <w:szCs w:val="24"/>
    </w:rPr>
  </w:style>
  <w:style w:type="paragraph" w:styleId="922">
    <w:name w:val="彩色列表 - 强调文字颜色 11"/>
    <w:basedOn w:val="864"/>
    <w:next w:val="922"/>
    <w:link w:val="864"/>
    <w:qFormat/>
    <w:pPr>
      <w:ind w:firstLine="420"/>
      <w:jc w:val="both"/>
    </w:pPr>
    <w:rPr>
      <w:rFonts w:ascii="Times New Roman" w:eastAsia="等线" w:cs="Times New Roman"/>
      <w:sz w:val="21"/>
      <w:szCs w:val="24"/>
    </w:rPr>
  </w:style>
  <w:style w:type="character" w:styleId="923">
    <w:name w:val="标题 4 Char"/>
    <w:next w:val="923"/>
    <w:link w:val="864"/>
    <w:rPr>
      <w:rFonts w:ascii="Arial" w:hAnsi="Arial" w:eastAsia="黑体"/>
      <w:b/>
      <w:sz w:val="28"/>
    </w:rPr>
  </w:style>
  <w:style w:type="paragraph" w:styleId="924">
    <w:name w:val="xl24"/>
    <w:basedOn w:val="864"/>
    <w:next w:val="924"/>
    <w:link w:val="864"/>
    <w:qFormat/>
    <w:pPr>
      <w:jc w:val="center"/>
      <w:spacing w:before="100" w:beforeAutospacing="1" w:after="100" w:afterAutospacing="1"/>
      <w:widowControl/>
    </w:pPr>
    <w:rPr>
      <w:rFonts w:hint="eastAsia" w:hAnsi="宋体" w:cs="Times New Roman"/>
      <w:sz w:val="24"/>
      <w:szCs w:val="24"/>
    </w:rPr>
  </w:style>
  <w:style w:type="character" w:styleId="925">
    <w:name w:val="正文文本缩进 字符1"/>
    <w:next w:val="925"/>
    <w:link w:val="864"/>
    <w:qFormat/>
    <w:rPr>
      <w:rFonts w:ascii="宋体" w:eastAsia="宋体"/>
      <w:sz w:val="28"/>
      <w:lang w:val="en-US" w:eastAsia="zh-CN" w:bidi="ar-SA"/>
    </w:rPr>
  </w:style>
  <w:style w:type="character" w:styleId="926">
    <w:name w:val="方案正文 Char"/>
    <w:next w:val="926"/>
    <w:link w:val="927"/>
    <w:qFormat/>
    <w:rPr>
      <w:sz w:val="24"/>
    </w:rPr>
  </w:style>
  <w:style w:type="paragraph" w:styleId="927">
    <w:name w:val="方案正文"/>
    <w:basedOn w:val="864"/>
    <w:next w:val="927"/>
    <w:link w:val="926"/>
    <w:qFormat/>
    <w:pPr>
      <w:jc w:val="both"/>
      <w:spacing w:line="440" w:lineRule="atLeast"/>
    </w:pPr>
    <w:rPr>
      <w:rFonts w:ascii="Times New Roman" w:cs="Times New Roman"/>
      <w:sz w:val="24"/>
      <w:szCs w:val="20"/>
    </w:rPr>
  </w:style>
  <w:style w:type="paragraph" w:styleId="928">
    <w:name w:val="列出段落2"/>
    <w:basedOn w:val="864"/>
    <w:next w:val="928"/>
    <w:link w:val="864"/>
    <w:uiPriority w:val="34"/>
    <w:qFormat/>
    <w:pPr>
      <w:ind w:firstLine="420"/>
      <w:jc w:val="both"/>
      <w:spacing w:line="360" w:lineRule="auto"/>
    </w:pPr>
    <w:rPr>
      <w:rFonts w:ascii="Calibri" w:hAnsi="Calibri" w:cs="Times New Roman"/>
      <w:sz w:val="24"/>
      <w:szCs w:val="20"/>
    </w:rPr>
  </w:style>
  <w:style w:type="paragraph" w:styleId="929">
    <w:name w:val="列出段落12"/>
    <w:basedOn w:val="864"/>
    <w:next w:val="929"/>
    <w:link w:val="864"/>
    <w:qFormat/>
    <w:pPr>
      <w:ind w:firstLine="420"/>
      <w:jc w:val="both"/>
    </w:pPr>
    <w:rPr>
      <w:rFonts w:ascii="Times New Roman" w:cs="Times New Roman"/>
      <w:sz w:val="21"/>
      <w:szCs w:val="20"/>
    </w:rPr>
  </w:style>
  <w:style w:type="paragraph" w:styleId="930">
    <w:name w:val="列出段落5"/>
    <w:basedOn w:val="864"/>
    <w:next w:val="930"/>
    <w:link w:val="864"/>
    <w:qFormat/>
    <w:pPr>
      <w:ind w:firstLine="420"/>
      <w:jc w:val="both"/>
    </w:pPr>
    <w:rPr>
      <w:rFonts w:ascii="Calibri" w:hAnsi="Calibri" w:cs="Times New Roman"/>
      <w:sz w:val="21"/>
      <w:szCs w:val="20"/>
    </w:rPr>
  </w:style>
  <w:style w:type="paragraph" w:styleId="931">
    <w:name w:val="正文1"/>
    <w:basedOn w:val="864"/>
    <w:next w:val="864"/>
    <w:link w:val="864"/>
    <w:qFormat/>
    <w:pPr>
      <w:ind w:firstLine="420"/>
      <w:jc w:val="both"/>
      <w:spacing w:line="360" w:lineRule="auto"/>
      <w:tabs>
        <w:tab w:val="left" w:pos="420" w:leader="none"/>
      </w:tabs>
    </w:pPr>
    <w:rPr>
      <w:rFonts w:hAnsi="宋体" w:cs="Times New Roman"/>
      <w:sz w:val="21"/>
      <w:szCs w:val="20"/>
    </w:rPr>
  </w:style>
  <w:style w:type="character" w:styleId="932">
    <w:name w:val="font41"/>
    <w:next w:val="932"/>
    <w:link w:val="864"/>
    <w:qFormat/>
    <w:rPr>
      <w:rFonts w:hint="eastAsia" w:ascii="宋体" w:hAnsi="宋体" w:eastAsia="宋体" w:cs="宋体"/>
      <w:color w:val="000000"/>
      <w:sz w:val="20"/>
      <w:szCs w:val="20"/>
      <w:u w:val="none"/>
    </w:rPr>
  </w:style>
  <w:style w:type="character" w:styleId="933">
    <w:name w:val="Plain Text Char1"/>
    <w:next w:val="933"/>
    <w:link w:val="934"/>
    <w:qFormat/>
    <w:rPr>
      <w:rFonts w:ascii="宋体" w:hAnsi="Courier New" w:eastAsia="楷体_GB2312"/>
      <w:sz w:val="26"/>
    </w:rPr>
  </w:style>
  <w:style w:type="paragraph" w:styleId="934">
    <w:name w:val="纯文本1"/>
    <w:basedOn w:val="864"/>
    <w:next w:val="935"/>
    <w:link w:val="933"/>
    <w:qFormat/>
    <w:pPr>
      <w:jc w:val="both"/>
    </w:pPr>
    <w:rPr>
      <w:rFonts w:hAnsi="Courier New" w:eastAsia="楷体_GB2312" w:cs="Times New Roman"/>
      <w:sz w:val="26"/>
      <w:szCs w:val="20"/>
    </w:rPr>
  </w:style>
  <w:style w:type="paragraph" w:styleId="935">
    <w:name w:val="目录 41"/>
    <w:basedOn w:val="864"/>
    <w:next w:val="864"/>
    <w:link w:val="864"/>
    <w:uiPriority w:val="39"/>
    <w:unhideWhenUsed/>
    <w:qFormat/>
    <w:pPr>
      <w:ind w:left="1260"/>
    </w:pPr>
  </w:style>
  <w:style w:type="character" w:styleId="936">
    <w:name w:val="页眉 字符2"/>
    <w:next w:val="936"/>
    <w:link w:val="864"/>
    <w:uiPriority w:val="99"/>
    <w:qFormat/>
    <w:rPr>
      <w:rFonts w:eastAsia="宋体"/>
      <w:sz w:val="18"/>
      <w:lang w:val="en-US" w:eastAsia="zh-CN" w:bidi="ar-SA"/>
    </w:rPr>
  </w:style>
  <w:style w:type="character" w:styleId="937">
    <w:name w:val="页脚 字符2"/>
    <w:next w:val="937"/>
    <w:link w:val="864"/>
    <w:uiPriority w:val="99"/>
    <w:qFormat/>
    <w:rPr>
      <w:rFonts w:eastAsia="宋体"/>
      <w:sz w:val="18"/>
      <w:lang w:val="en-US" w:eastAsia="zh-CN" w:bidi="ar-SA"/>
    </w:rPr>
  </w:style>
  <w:style w:type="character" w:styleId="938">
    <w:name w:val="01 章标 Char"/>
    <w:next w:val="938"/>
    <w:link w:val="939"/>
    <w:qFormat/>
    <w:rPr>
      <w:b/>
      <w:sz w:val="44"/>
      <w:szCs w:val="44"/>
    </w:rPr>
  </w:style>
  <w:style w:type="paragraph" w:styleId="939">
    <w:name w:val="01 章标"/>
    <w:basedOn w:val="864"/>
    <w:next w:val="939"/>
    <w:link w:val="938"/>
    <w:qFormat/>
    <w:pPr>
      <w:ind w:firstLine="883"/>
      <w:jc w:val="center"/>
      <w:outlineLvl w:val="0"/>
    </w:pPr>
    <w:rPr>
      <w:rFonts w:ascii="Times New Roman" w:cs="Times New Roman"/>
      <w:b/>
      <w:sz w:val="44"/>
      <w:szCs w:val="44"/>
    </w:rPr>
  </w:style>
  <w:style w:type="character" w:styleId="940">
    <w:name w:val="纯文本 字符1"/>
    <w:next w:val="940"/>
    <w:link w:val="864"/>
    <w:qFormat/>
    <w:rPr>
      <w:rFonts w:ascii="宋体" w:hAnsi="Courier New" w:eastAsia="宋体" w:cs="Courier New"/>
      <w:sz w:val="21"/>
      <w:szCs w:val="21"/>
    </w:rPr>
  </w:style>
  <w:style w:type="paragraph" w:styleId="941">
    <w:name w:val="页眉与页脚"/>
    <w:next w:val="941"/>
    <w:link w:val="864"/>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942">
    <w:name w:val="正文 A A"/>
    <w:next w:val="942"/>
    <w:link w:val="864"/>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943">
    <w:name w:val="未处理的提及"/>
    <w:next w:val="943"/>
    <w:link w:val="864"/>
    <w:uiPriority w:val="99"/>
    <w:unhideWhenUsed/>
    <w:rPr>
      <w:color w:val="605e5c"/>
      <w:shd w:val="clear" w:color="auto" w:fill="e1dfdd"/>
    </w:rPr>
  </w:style>
  <w:style w:type="character" w:styleId="944">
    <w:name w:val="font01"/>
    <w:next w:val="944"/>
    <w:link w:val="864"/>
    <w:qFormat/>
    <w:rPr>
      <w:rFonts w:ascii="Arial" w:hAnsi="Arial" w:cs="Arial"/>
      <w:color w:val="000000"/>
      <w:sz w:val="20"/>
      <w:szCs w:val="20"/>
      <w:u w:val="none"/>
    </w:rPr>
  </w:style>
  <w:style w:type="paragraph" w:styleId="945">
    <w:name w:val="正文 A"/>
    <w:next w:val="945"/>
    <w:link w:val="864"/>
    <w:qFormat/>
    <w:pPr>
      <w:jc w:val="both"/>
      <w:widowControl w:val="off"/>
      <w:framePr w:wrap="around" w:vAnchor="margin" w:hAnchor="text" w:y="1"/>
    </w:pPr>
    <w:rPr>
      <w:rFonts w:eastAsia="Arial Unicode MS" w:cs="Arial Unicode MS"/>
      <w:color w:val="000000"/>
      <w:sz w:val="21"/>
      <w:szCs w:val="21"/>
      <w:lang w:val="en-US" w:eastAsia="zh-CN" w:bidi="ar-SA"/>
    </w:rPr>
  </w:style>
  <w:style w:type="character" w:styleId="946">
    <w:name w:val="NormalCharacter1"/>
    <w:next w:val="946"/>
    <w:link w:val="864"/>
    <w:qFormat/>
  </w:style>
  <w:style w:type="paragraph" w:styleId="947">
    <w:name w:val="Andy_正文"/>
    <w:basedOn w:val="864"/>
    <w:next w:val="947"/>
    <w:link w:val="864"/>
    <w:qFormat/>
    <w:pPr>
      <w:ind w:firstLine="480"/>
      <w:jc w:val="both"/>
      <w:spacing w:line="360" w:lineRule="auto"/>
    </w:pPr>
    <w:rPr>
      <w:rFonts w:ascii="Times New Roman" w:cs="Times New Roman"/>
      <w:sz w:val="24"/>
      <w:szCs w:val="24"/>
    </w:rPr>
  </w:style>
  <w:style w:type="paragraph" w:styleId="948">
    <w:name w:val="无间隔"/>
    <w:next w:val="948"/>
    <w:link w:val="864"/>
    <w:uiPriority w:val="1"/>
    <w:qFormat/>
    <w:pPr>
      <w:jc w:val="both"/>
      <w:widowControl w:val="off"/>
    </w:pPr>
    <w:rPr>
      <w:sz w:val="21"/>
      <w:szCs w:val="22"/>
      <w:lang w:val="en-US" w:eastAsia="zh-CN" w:bidi="ar-SA"/>
    </w:rPr>
  </w:style>
  <w:style w:type="character" w:styleId="949">
    <w:name w:val="font51"/>
    <w:next w:val="949"/>
    <w:link w:val="864"/>
    <w:rPr>
      <w:rFonts w:hint="eastAsia" w:ascii="宋体" w:hAnsi="宋体" w:eastAsia="宋体" w:cs="宋体"/>
      <w:b/>
      <w:bCs/>
      <w:i w:val="0"/>
      <w:iCs w:val="0"/>
      <w:color w:val="000000"/>
      <w:sz w:val="21"/>
      <w:szCs w:val="21"/>
      <w:u w:val="none"/>
    </w:rPr>
  </w:style>
  <w:style w:type="character" w:styleId="950">
    <w:name w:val="font71"/>
    <w:next w:val="950"/>
    <w:link w:val="864"/>
    <w:rPr>
      <w:rFonts w:hint="eastAsia" w:ascii="宋体" w:hAnsi="宋体" w:eastAsia="宋体" w:cs="宋体"/>
      <w:i w:val="0"/>
      <w:iCs w:val="0"/>
      <w:color w:val="000000"/>
      <w:sz w:val="24"/>
      <w:szCs w:val="24"/>
      <w:u w:val="none"/>
    </w:rPr>
  </w:style>
  <w:style w:type="character" w:styleId="951">
    <w:name w:val="font91"/>
    <w:next w:val="951"/>
    <w:link w:val="864"/>
    <w:rPr>
      <w:rFonts w:hint="eastAsia" w:ascii="宋体" w:hAnsi="宋体" w:eastAsia="宋体" w:cs="宋体"/>
      <w:i w:val="0"/>
      <w:iCs w:val="0"/>
      <w:color w:val="000000"/>
      <w:sz w:val="21"/>
      <w:szCs w:val="21"/>
      <w:u w:val="none"/>
    </w:rPr>
  </w:style>
  <w:style w:type="character" w:styleId="952">
    <w:name w:val="font61"/>
    <w:next w:val="952"/>
    <w:link w:val="864"/>
    <w:rPr>
      <w:rFonts w:hint="eastAsia" w:ascii="宋体" w:hAnsi="宋体" w:eastAsia="宋体" w:cs="宋体"/>
      <w:i w:val="0"/>
      <w:iCs w:val="0"/>
      <w:color w:val="000000"/>
      <w:sz w:val="21"/>
      <w:szCs w:val="21"/>
      <w:u w:val="none"/>
    </w:rPr>
  </w:style>
  <w:style w:type="character" w:styleId="953">
    <w:name w:val="font81"/>
    <w:next w:val="953"/>
    <w:link w:val="864"/>
    <w:rPr>
      <w:rFonts w:ascii="Calibri" w:hAnsi="Calibri" w:cs="Calibri"/>
      <w:i w:val="0"/>
      <w:iCs w:val="0"/>
      <w:color w:val="000000"/>
      <w:sz w:val="21"/>
      <w:szCs w:val="21"/>
      <w:u w:val="none"/>
    </w:rPr>
  </w:style>
  <w:style w:type="character" w:styleId="954">
    <w:name w:val="font101"/>
    <w:next w:val="954"/>
    <w:link w:val="864"/>
    <w:rPr>
      <w:rFonts w:ascii="Calibri" w:hAnsi="Calibri" w:cs="Calibri"/>
      <w:b/>
      <w:bCs/>
      <w:i w:val="0"/>
      <w:iCs w:val="0"/>
      <w:color w:val="000000"/>
      <w:sz w:val="21"/>
      <w:szCs w:val="21"/>
      <w:u w:val="none"/>
    </w:rPr>
  </w:style>
  <w:style w:type="character" w:styleId="955">
    <w:name w:val="font111"/>
    <w:next w:val="955"/>
    <w:link w:val="864"/>
    <w:rPr>
      <w:rFonts w:hint="eastAsia" w:ascii="宋体" w:hAnsi="宋体" w:eastAsia="宋体" w:cs="宋体"/>
      <w:b/>
      <w:bCs/>
      <w:i w:val="0"/>
      <w:iCs w:val="0"/>
      <w:color w:val="000000"/>
      <w:sz w:val="22"/>
      <w:szCs w:val="22"/>
      <w:u w:val="none"/>
    </w:rPr>
  </w:style>
  <w:style w:type="character" w:styleId="956">
    <w:name w:val="正文缩进 字符1"/>
    <w:next w:val="956"/>
    <w:link w:val="864"/>
    <w:rPr>
      <w:rFonts w:eastAsia="宋体"/>
      <w:sz w:val="21"/>
      <w:szCs w:val="24"/>
      <w:lang w:val="en-US" w:eastAsia="zh-CN" w:bidi="ar-SA"/>
    </w:rPr>
  </w:style>
  <w:style w:type="paragraph" w:styleId="957">
    <w:name w:val="首行缩进"/>
    <w:basedOn w:val="864"/>
    <w:next w:val="957"/>
    <w:link w:val="864"/>
    <w:qFormat/>
    <w:pPr>
      <w:ind w:firstLine="480"/>
    </w:pPr>
    <w:rPr>
      <w:szCs w:val="20"/>
      <w:lang w:val="zh-CN"/>
    </w:rPr>
  </w:style>
  <w:style w:type="character" w:styleId="958">
    <w:name w:val="Plain Text Char"/>
    <w:next w:val="958"/>
    <w:link w:val="959"/>
    <w:rPr>
      <w:rFonts w:ascii="宋体" w:hAnsi="Courier New" w:eastAsia="楷体_GB2312"/>
      <w:sz w:val="26"/>
    </w:rPr>
  </w:style>
  <w:style w:type="paragraph" w:styleId="959">
    <w:name w:val="Plain Text"/>
    <w:basedOn w:val="864"/>
    <w:next w:val="959"/>
    <w:link w:val="958"/>
    <w:qFormat/>
    <w:pPr>
      <w:jc w:val="both"/>
    </w:pPr>
    <w:rPr>
      <w:rFonts w:hAnsi="Courier New" w:eastAsia="楷体_GB2312" w:cs="Times New Roman"/>
      <w:sz w:val="26"/>
      <w:szCs w:val="20"/>
    </w:rPr>
  </w:style>
  <w:style w:type="paragraph" w:styleId="960">
    <w:name w:val="+正文"/>
    <w:basedOn w:val="864"/>
    <w:next w:val="960"/>
    <w:link w:val="864"/>
    <w:qFormat/>
    <w:pPr>
      <w:ind w:firstLine="200"/>
      <w:spacing w:line="360" w:lineRule="auto"/>
      <w:widowControl/>
    </w:pPr>
    <w:rPr>
      <w:rFonts w:ascii="Times New Roman" w:cs="Times New Roman"/>
      <w:sz w:val="24"/>
      <w:szCs w:val="24"/>
    </w:rPr>
  </w:style>
  <w:style w:type="paragraph" w:styleId="961">
    <w:name w:val="*正文"/>
    <w:basedOn w:val="864"/>
    <w:next w:val="961"/>
    <w:link w:val="864"/>
    <w:qFormat/>
    <w:rPr>
      <w:rFonts w:ascii="宋体" w:hAnsi="宋体"/>
      <w:sz w:val="24"/>
      <w:lang w:val="zh-CN"/>
    </w:rPr>
  </w:style>
  <w:style w:type="paragraph" w:styleId="962">
    <w:name w:val="p17"/>
    <w:basedOn w:val="864"/>
    <w:next w:val="962"/>
    <w:link w:val="864"/>
    <w:uiPriority w:val="99"/>
    <w:qFormat/>
    <w:pPr>
      <w:widowControl/>
    </w:pPr>
    <w:rPr>
      <w:rFonts w:ascii="宋体" w:hAnsi="宋体" w:eastAsia="宋体" w:cs="宋体"/>
      <w:sz w:val="26"/>
      <w:szCs w:val="26"/>
    </w:rPr>
  </w:style>
  <w:style w:type="paragraph" w:styleId="963">
    <w:name w:val="列出段落1"/>
    <w:basedOn w:val="864"/>
    <w:next w:val="963"/>
    <w:link w:val="864"/>
    <w:qFormat/>
    <w:pPr>
      <w:ind w:firstLine="420"/>
    </w:pPr>
    <w:rPr>
      <w:rFonts w:ascii="Calibri" w:hAnsi="Calibri"/>
    </w:rPr>
  </w:style>
  <w:style w:type="character" w:styleId="964">
    <w:name w:val="正文缩进 Char"/>
    <w:next w:val="964"/>
    <w:link w:val="864"/>
    <w:qFormat/>
    <w:rPr>
      <w:rFonts w:eastAsia="楷体_GB2312"/>
      <w:sz w:val="24"/>
      <w:lang w:bidi="ar-SA"/>
    </w:rPr>
  </w:style>
  <w:style w:type="paragraph" w:styleId="965">
    <w:name w:val="Char"/>
    <w:basedOn w:val="864"/>
    <w:next w:val="965"/>
    <w:link w:val="864"/>
    <w:qFormat/>
    <w:pPr>
      <w:spacing w:after="160" w:line="240" w:lineRule="exact"/>
      <w:widowControl/>
    </w:pPr>
    <w:rPr>
      <w:rFonts w:ascii="Verdana" w:hAnsi="Verdana" w:eastAsia="仿宋_GB2312" w:cs="Times New Roman"/>
      <w:sz w:val="24"/>
      <w:lang w:eastAsia="en-US"/>
    </w:rPr>
  </w:style>
  <w:style w:type="character" w:styleId="966">
    <w:name w:val="正文缩进 字符3"/>
    <w:next w:val="966"/>
    <w:link w:val="864"/>
    <w:qFormat/>
    <w:rPr>
      <w:sz w:val="21"/>
    </w:rPr>
  </w:style>
  <w:style w:type="character" w:styleId="967">
    <w:name w:val="Plain Text Char Char"/>
    <w:next w:val="967"/>
    <w:link w:val="968"/>
    <w:qFormat/>
    <w:rPr>
      <w:rFonts w:ascii="宋体" w:hAnsi="Courier New" w:eastAsia="楷体_GB2312"/>
      <w:sz w:val="26"/>
    </w:rPr>
  </w:style>
  <w:style w:type="paragraph" w:styleId="968">
    <w:name w:val="纯文本2"/>
    <w:basedOn w:val="864"/>
    <w:next w:val="968"/>
    <w:link w:val="967"/>
    <w:qFormat/>
    <w:pPr>
      <w:jc w:val="both"/>
    </w:pPr>
    <w:rPr>
      <w:rFonts w:hAnsi="Courier New" w:eastAsia="楷体_GB2312" w:cs="Times New Roman"/>
      <w:sz w:val="26"/>
      <w:szCs w:val="20"/>
    </w:rPr>
  </w:style>
  <w:style w:type="character" w:styleId="969">
    <w:name w:val="正文文本 Char"/>
    <w:next w:val="969"/>
    <w:link w:val="864"/>
    <w:uiPriority w:val="99"/>
    <w:rPr>
      <w:rFonts w:ascii="宋体" w:hAnsi="Times New Roman" w:eastAsia="宋体" w:cs="宋体"/>
      <w:szCs w:val="21"/>
    </w:rPr>
  </w:style>
  <w:style w:type="character" w:styleId="970">
    <w:name w:val="纯文本 Char"/>
    <w:next w:val="970"/>
    <w:link w:val="864"/>
    <w:qFormat/>
    <w:rPr>
      <w:rFonts w:ascii="宋体" w:hAnsi="Courier New" w:eastAsia="楷体_GB2312"/>
      <w:sz w:val="26"/>
    </w:rPr>
  </w:style>
  <w:style w:type="table" w:styleId="971">
    <w:name w:val="Table Normal"/>
    <w:next w:val="971"/>
    <w:link w:val="864"/>
    <w:unhideWhenUsed/>
    <w:qFormat/>
    <w:pPr>
      <w:widowControl w:val="off"/>
    </w:pPr>
    <w:rPr>
      <w:rFonts w:ascii="Arial" w:hAnsi="Arial"/>
      <w:sz w:val="22"/>
      <w:szCs w:val="22"/>
      <w:lang w:val="en-US" w:eastAsia="en-US" w:bidi="ar-SA"/>
    </w:rPr>
    <w:tblPr/>
  </w:style>
  <w:style w:type="paragraph" w:styleId="972">
    <w:name w:val="纯文本3"/>
    <w:basedOn w:val="864"/>
    <w:next w:val="972"/>
    <w:link w:val="864"/>
    <w:qFormat/>
    <w:rPr>
      <w:rFonts w:ascii="宋体" w:hAnsi="Courier New" w:eastAsia="楷体_GB2312"/>
      <w:sz w:val="26"/>
    </w:rPr>
  </w:style>
  <w:style w:type="paragraph" w:styleId="973">
    <w:name w:val="纯文本7"/>
    <w:basedOn w:val="864"/>
    <w:next w:val="973"/>
    <w:link w:val="864"/>
    <w:qFormat/>
    <w:pPr>
      <w:jc w:val="both"/>
      <w:widowControl w:val="off"/>
    </w:pPr>
    <w:rPr>
      <w:rFonts w:ascii="宋体" w:hAnsi="Courier New" w:eastAsia="楷体_GB2312"/>
      <w:sz w:val="26"/>
      <w:szCs w:val="20"/>
    </w:rPr>
  </w:style>
  <w:style w:type="paragraph" w:styleId="974">
    <w:name w:val="纯文本11"/>
    <w:basedOn w:val="864"/>
    <w:next w:val="974"/>
    <w:link w:val="864"/>
    <w:qFormat/>
    <w:rPr>
      <w:rFonts w:ascii="宋体" w:hAnsi="Courier New" w:eastAsia="楷体_GB2312"/>
      <w:sz w:val="26"/>
      <w:szCs w:val="20"/>
    </w:rPr>
  </w:style>
  <w:style w:type="paragraph" w:styleId="975">
    <w:name w:val="正文缩进11"/>
    <w:basedOn w:val="864"/>
    <w:next w:val="975"/>
    <w:link w:val="864"/>
    <w:pPr>
      <w:ind w:firstLine="420"/>
      <w:widowControl w:val="off"/>
    </w:pPr>
    <w:rPr>
      <w:rFonts w:eastAsia="楷体_GB2312"/>
      <w:szCs w:val="20"/>
    </w:rPr>
  </w:style>
  <w:style w:type="paragraph" w:styleId="976">
    <w:name w:val="纯文本5"/>
    <w:basedOn w:val="864"/>
    <w:next w:val="976"/>
    <w:link w:val="864"/>
    <w:qFormat/>
    <w:rPr>
      <w:rFonts w:ascii="宋体" w:hAnsi="Courier New" w:eastAsia="楷体_GB2312"/>
      <w:sz w:val="28"/>
      <w:szCs w:val="20"/>
    </w:rPr>
  </w:style>
  <w:style w:type="paragraph" w:styleId="977">
    <w:name w:val="无间隔2"/>
    <w:next w:val="977"/>
    <w:link w:val="864"/>
    <w:qFormat/>
    <w:pPr>
      <w:ind w:firstLine="200"/>
      <w:spacing w:line="360" w:lineRule="auto"/>
    </w:pPr>
    <w:rPr>
      <w:rFonts w:ascii="宋体" w:hAnsi="宋体" w:eastAsia="宋体" w:cs="Times New Roman"/>
      <w:sz w:val="24"/>
      <w:szCs w:val="22"/>
      <w:lang w:val="en-US" w:eastAsia="zh-CN" w:bidi="ar-SA"/>
    </w:rPr>
  </w:style>
  <w:style w:type="paragraph" w:styleId="978">
    <w:name w:val="无间隔1"/>
    <w:next w:val="978"/>
    <w:link w:val="864"/>
    <w:uiPriority w:val="1"/>
    <w:qFormat/>
    <w:pPr>
      <w:jc w:val="both"/>
      <w:widowControl w:val="off"/>
    </w:pPr>
    <w:rPr>
      <w:rFonts w:ascii="Times New Roman" w:hAnsi="Times New Roman" w:eastAsia="宋体" w:cs="Times New Roman"/>
      <w:sz w:val="21"/>
      <w:szCs w:val="22"/>
      <w:lang w:val="en-US" w:eastAsia="zh-CN" w:bidi="ar-SA"/>
    </w:rPr>
  </w:style>
  <w:style w:type="paragraph" w:styleId="979">
    <w:name w:val="普通(网站)1"/>
    <w:basedOn w:val="864"/>
    <w:next w:val="979"/>
    <w:link w:val="864"/>
    <w:qFormat/>
    <w:pPr>
      <w:spacing w:before="100" w:beforeAutospacing="1" w:after="100" w:afterAutospacing="1"/>
    </w:pPr>
    <w:rPr>
      <w:rFonts w:ascii="宋体" w:hAnsi="宋体" w:cs="宋体"/>
    </w:rPr>
  </w:style>
  <w:style w:type="character" w:styleId="980">
    <w:name w:val="要点1"/>
    <w:next w:val="980"/>
    <w:link w:val="864"/>
    <w:qFormat/>
    <w:rPr>
      <w:b/>
      <w:bCs/>
    </w:rPr>
  </w:style>
  <w:style w:type="character" w:styleId="981">
    <w:name w:val="NormalCharacter1"/>
    <w:next w:val="981"/>
    <w:link w:val="864"/>
    <w:qFormat/>
    <w:rPr>
      <w:sz w:val="24"/>
      <w:szCs w:val="24"/>
      <w:lang w:val="en-US" w:eastAsia="zh-CN" w:bidi="ar-SA"/>
    </w:rPr>
  </w:style>
  <w:style w:type="character" w:styleId="12859" w:default="1">
    <w:name w:val="Default Paragraph Font"/>
    <w:uiPriority w:val="1"/>
    <w:semiHidden/>
    <w:unhideWhenUsed/>
  </w:style>
  <w:style w:type="numbering" w:styleId="12860" w:default="1">
    <w:name w:val="No List"/>
    <w:uiPriority w:val="99"/>
    <w:semiHidden/>
    <w:unhideWhenUsed/>
  </w:style>
  <w:style w:type="table" w:styleId="128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dc:creator>
  <cp:lastModifiedBy>居晓静</cp:lastModifiedBy>
  <cp:revision>4</cp:revision>
  <dcterms:created xsi:type="dcterms:W3CDTF">2025-02-27T03:39:00Z</dcterms:created>
  <dcterms:modified xsi:type="dcterms:W3CDTF">2026-06-12T08:02:37Z</dcterms:modified>
</cp:coreProperties>
</file>